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41C" w:rsidRDefault="00E1141C" w:rsidP="005B70DB">
      <w:pPr>
        <w:pStyle w:val="Heading1"/>
        <w:rPr>
          <w:rFonts w:eastAsia="Times New Roman"/>
          <w:color w:val="auto"/>
          <w:lang w:eastAsia="en-CA"/>
        </w:rPr>
      </w:pPr>
      <w:r w:rsidRPr="004D660C">
        <w:rPr>
          <w:rFonts w:eastAsia="Times New Roman"/>
          <w:color w:val="auto"/>
          <w:lang w:eastAsia="en-CA"/>
        </w:rPr>
        <w:t>Recommended practice for mass</w:t>
      </w:r>
      <w:r w:rsidR="00A871EF" w:rsidRPr="004D660C">
        <w:rPr>
          <w:rFonts w:eastAsia="Times New Roman"/>
          <w:color w:val="auto"/>
          <w:lang w:eastAsia="en-CA"/>
        </w:rPr>
        <w:t xml:space="preserve"> trapping of Douglas-fir beetle, </w:t>
      </w:r>
      <w:r w:rsidR="00A871EF" w:rsidRPr="004D660C">
        <w:rPr>
          <w:rFonts w:eastAsia="Times New Roman"/>
          <w:i/>
          <w:color w:val="auto"/>
          <w:lang w:eastAsia="en-CA"/>
        </w:rPr>
        <w:t>Dendroctonus pseudotsugae</w:t>
      </w:r>
      <w:r w:rsidR="00A871EF" w:rsidRPr="004D660C">
        <w:rPr>
          <w:rFonts w:eastAsia="Times New Roman"/>
          <w:color w:val="auto"/>
          <w:lang w:eastAsia="en-CA"/>
        </w:rPr>
        <w:t>.</w:t>
      </w:r>
    </w:p>
    <w:p w:rsidR="00037296" w:rsidRPr="004D660C" w:rsidRDefault="00037296" w:rsidP="005B70DB">
      <w:pPr>
        <w:pStyle w:val="Heading2"/>
        <w:numPr>
          <w:ilvl w:val="0"/>
          <w:numId w:val="10"/>
        </w:numPr>
        <w:ind w:left="360"/>
        <w:rPr>
          <w:color w:val="auto"/>
        </w:rPr>
      </w:pPr>
      <w:r w:rsidRPr="004D660C">
        <w:rPr>
          <w:color w:val="auto"/>
        </w:rPr>
        <w:t>Objectives</w:t>
      </w:r>
    </w:p>
    <w:p w:rsidR="00037296" w:rsidRPr="004D660C" w:rsidRDefault="00037296" w:rsidP="001464A3">
      <w:pPr>
        <w:pStyle w:val="ListParagraph"/>
        <w:numPr>
          <w:ilvl w:val="0"/>
          <w:numId w:val="6"/>
        </w:numPr>
        <w:spacing w:after="0" w:line="240" w:lineRule="auto"/>
        <w:rPr>
          <w:rFonts w:cstheme="minorHAnsi"/>
        </w:rPr>
      </w:pPr>
      <w:r w:rsidRPr="004D660C">
        <w:rPr>
          <w:rFonts w:cstheme="minorHAnsi"/>
        </w:rPr>
        <w:t xml:space="preserve">Absorb </w:t>
      </w:r>
      <w:r w:rsidR="003D0D46">
        <w:rPr>
          <w:rFonts w:cstheme="minorHAnsi"/>
        </w:rPr>
        <w:t xml:space="preserve">Douglas-fir beetle (IBD) </w:t>
      </w:r>
      <w:r w:rsidRPr="004D660C">
        <w:rPr>
          <w:rFonts w:cstheme="minorHAnsi"/>
        </w:rPr>
        <w:t xml:space="preserve">adults emerging from nearby </w:t>
      </w:r>
      <w:r w:rsidR="00550EDE" w:rsidRPr="004D660C">
        <w:rPr>
          <w:rFonts w:cstheme="minorHAnsi"/>
        </w:rPr>
        <w:t xml:space="preserve">currently infested </w:t>
      </w:r>
      <w:r w:rsidR="003D0D46">
        <w:rPr>
          <w:rFonts w:cstheme="minorHAnsi"/>
        </w:rPr>
        <w:t>Douglas-fir (</w:t>
      </w:r>
      <w:proofErr w:type="gramStart"/>
      <w:r w:rsidR="003D0D46">
        <w:rPr>
          <w:rFonts w:cstheme="minorHAnsi"/>
        </w:rPr>
        <w:t>Fd</w:t>
      </w:r>
      <w:proofErr w:type="gramEnd"/>
      <w:r w:rsidR="003D0D46">
        <w:rPr>
          <w:rFonts w:cstheme="minorHAnsi"/>
        </w:rPr>
        <w:t>)</w:t>
      </w:r>
      <w:r w:rsidRPr="004D660C">
        <w:rPr>
          <w:rFonts w:cstheme="minorHAnsi"/>
        </w:rPr>
        <w:t xml:space="preserve"> and reduce attack</w:t>
      </w:r>
      <w:r w:rsidR="00550EDE" w:rsidRPr="004D660C">
        <w:rPr>
          <w:rFonts w:cstheme="minorHAnsi"/>
        </w:rPr>
        <w:t>s on adjacent susceptible Fd.</w:t>
      </w:r>
    </w:p>
    <w:p w:rsidR="00BA3154" w:rsidRDefault="00BA3154" w:rsidP="001464A3">
      <w:pPr>
        <w:pStyle w:val="ListParagraph"/>
        <w:numPr>
          <w:ilvl w:val="0"/>
          <w:numId w:val="6"/>
        </w:numPr>
        <w:spacing w:after="0" w:line="240" w:lineRule="auto"/>
        <w:rPr>
          <w:rFonts w:cstheme="minorHAnsi"/>
        </w:rPr>
      </w:pPr>
      <w:r>
        <w:rPr>
          <w:rFonts w:cstheme="minorHAnsi"/>
        </w:rPr>
        <w:t xml:space="preserve">Compliment </w:t>
      </w:r>
      <w:r w:rsidRPr="004D660C">
        <w:rPr>
          <w:rFonts w:cstheme="minorHAnsi"/>
        </w:rPr>
        <w:t xml:space="preserve">fall &amp; burn, </w:t>
      </w:r>
      <w:r>
        <w:rPr>
          <w:rFonts w:cstheme="minorHAnsi"/>
        </w:rPr>
        <w:t xml:space="preserve">or </w:t>
      </w:r>
      <w:r w:rsidRPr="004D660C">
        <w:rPr>
          <w:rFonts w:cstheme="minorHAnsi"/>
        </w:rPr>
        <w:t>deployment of trap trees</w:t>
      </w:r>
      <w:r>
        <w:rPr>
          <w:rFonts w:cstheme="minorHAnsi"/>
        </w:rPr>
        <w:t>.</w:t>
      </w:r>
    </w:p>
    <w:p w:rsidR="00037296" w:rsidRPr="004D660C" w:rsidRDefault="00BA3154" w:rsidP="001464A3">
      <w:pPr>
        <w:pStyle w:val="ListParagraph"/>
        <w:numPr>
          <w:ilvl w:val="0"/>
          <w:numId w:val="6"/>
        </w:numPr>
        <w:spacing w:after="0" w:line="240" w:lineRule="auto"/>
        <w:rPr>
          <w:rFonts w:cstheme="minorHAnsi"/>
        </w:rPr>
      </w:pPr>
      <w:r>
        <w:rPr>
          <w:rFonts w:cstheme="minorHAnsi"/>
        </w:rPr>
        <w:t xml:space="preserve">Mop-up after </w:t>
      </w:r>
      <w:r w:rsidR="00037296" w:rsidRPr="004D660C">
        <w:rPr>
          <w:rFonts w:cstheme="minorHAnsi"/>
        </w:rPr>
        <w:t>sanitation harvesting</w:t>
      </w:r>
      <w:r>
        <w:rPr>
          <w:rFonts w:cstheme="minorHAnsi"/>
        </w:rPr>
        <w:t xml:space="preserve">. </w:t>
      </w:r>
    </w:p>
    <w:p w:rsidR="00732D6E" w:rsidRDefault="00732D6E" w:rsidP="005B70DB">
      <w:pPr>
        <w:pStyle w:val="Heading2"/>
        <w:numPr>
          <w:ilvl w:val="0"/>
          <w:numId w:val="10"/>
        </w:numPr>
        <w:ind w:left="360"/>
        <w:rPr>
          <w:color w:val="auto"/>
        </w:rPr>
      </w:pPr>
      <w:r>
        <w:rPr>
          <w:color w:val="auto"/>
        </w:rPr>
        <w:t>Efficacy</w:t>
      </w:r>
    </w:p>
    <w:p w:rsidR="00732D6E" w:rsidRPr="00732D6E" w:rsidRDefault="00732D6E" w:rsidP="001464A3">
      <w:pPr>
        <w:pStyle w:val="ListParagraph"/>
        <w:numPr>
          <w:ilvl w:val="0"/>
          <w:numId w:val="11"/>
        </w:numPr>
      </w:pPr>
      <w:r>
        <w:t xml:space="preserve">Shore et al </w:t>
      </w:r>
      <w:r w:rsidR="00032439">
        <w:t xml:space="preserve">(2005) </w:t>
      </w:r>
      <w:r>
        <w:t>estimated that it takes about 1700 beetles (850 females + approximately 850 males) to kill a tree</w:t>
      </w:r>
      <w:r w:rsidR="00032439">
        <w:t>.  Without trying to account for a skewed sex ratio in traps, it can be estimated that 100,000 trapped beetles reduces nearby infestations by about 59 trees.</w:t>
      </w:r>
    </w:p>
    <w:p w:rsidR="00550EDE" w:rsidRPr="004D660C" w:rsidRDefault="00550EDE" w:rsidP="005B70DB">
      <w:pPr>
        <w:pStyle w:val="Heading2"/>
        <w:numPr>
          <w:ilvl w:val="0"/>
          <w:numId w:val="10"/>
        </w:numPr>
        <w:ind w:left="360"/>
        <w:rPr>
          <w:color w:val="auto"/>
        </w:rPr>
      </w:pPr>
      <w:r w:rsidRPr="004D660C">
        <w:rPr>
          <w:rFonts w:asciiTheme="minorHAnsi" w:hAnsiTheme="minorHAnsi"/>
          <w:color w:val="auto"/>
        </w:rPr>
        <w:t>Advantages</w:t>
      </w:r>
      <w:r w:rsidRPr="004D660C">
        <w:rPr>
          <w:color w:val="auto"/>
        </w:rPr>
        <w:t xml:space="preserve"> and disadvantages</w:t>
      </w:r>
    </w:p>
    <w:p w:rsidR="00550EDE" w:rsidRPr="00505A1B" w:rsidRDefault="00550EDE" w:rsidP="005B70DB">
      <w:pPr>
        <w:pStyle w:val="Heading3"/>
        <w:jc w:val="center"/>
        <w:rPr>
          <w:color w:val="auto"/>
        </w:rPr>
      </w:pPr>
      <w:r w:rsidRPr="00505A1B">
        <w:rPr>
          <w:color w:val="auto"/>
        </w:rPr>
        <w:t>Advantages</w:t>
      </w:r>
    </w:p>
    <w:p w:rsidR="00550EDE" w:rsidRPr="00505A1B" w:rsidRDefault="00550EDE" w:rsidP="001464A3">
      <w:pPr>
        <w:pStyle w:val="ListParagraph"/>
        <w:numPr>
          <w:ilvl w:val="0"/>
          <w:numId w:val="7"/>
        </w:numPr>
        <w:spacing w:after="0" w:line="240" w:lineRule="auto"/>
        <w:rPr>
          <w:rFonts w:cstheme="minorHAnsi"/>
        </w:rPr>
      </w:pPr>
      <w:r w:rsidRPr="00505A1B">
        <w:rPr>
          <w:rFonts w:cstheme="minorHAnsi"/>
        </w:rPr>
        <w:t xml:space="preserve">Can be used in areas where logging and/or felling </w:t>
      </w:r>
      <w:r w:rsidR="00032439">
        <w:rPr>
          <w:rFonts w:cstheme="minorHAnsi"/>
        </w:rPr>
        <w:t>and</w:t>
      </w:r>
      <w:r w:rsidRPr="00505A1B">
        <w:rPr>
          <w:rFonts w:cstheme="minorHAnsi"/>
        </w:rPr>
        <w:t xml:space="preserve"> retrieval of trap trees </w:t>
      </w:r>
      <w:r w:rsidR="00D55FD4" w:rsidRPr="00505A1B">
        <w:rPr>
          <w:rFonts w:cstheme="minorHAnsi"/>
        </w:rPr>
        <w:t>are</w:t>
      </w:r>
      <w:r w:rsidRPr="00505A1B">
        <w:rPr>
          <w:rFonts w:cstheme="minorHAnsi"/>
        </w:rPr>
        <w:t xml:space="preserve"> </w:t>
      </w:r>
      <w:r w:rsidR="00D55FD4" w:rsidRPr="00505A1B">
        <w:rPr>
          <w:rFonts w:cstheme="minorHAnsi"/>
        </w:rPr>
        <w:t xml:space="preserve">not </w:t>
      </w:r>
      <w:r w:rsidRPr="00505A1B">
        <w:rPr>
          <w:rFonts w:cstheme="minorHAnsi"/>
        </w:rPr>
        <w:t xml:space="preserve">possible because: </w:t>
      </w:r>
    </w:p>
    <w:p w:rsidR="00550EDE" w:rsidRPr="00505A1B" w:rsidRDefault="00550EDE" w:rsidP="001464A3">
      <w:pPr>
        <w:pStyle w:val="ListParagraph"/>
        <w:numPr>
          <w:ilvl w:val="1"/>
          <w:numId w:val="7"/>
        </w:numPr>
        <w:spacing w:after="0" w:line="240" w:lineRule="auto"/>
        <w:ind w:left="1080"/>
        <w:rPr>
          <w:rFonts w:cstheme="minorHAnsi"/>
        </w:rPr>
      </w:pPr>
      <w:r w:rsidRPr="00505A1B">
        <w:rPr>
          <w:rFonts w:cstheme="minorHAnsi"/>
        </w:rPr>
        <w:t xml:space="preserve">Major </w:t>
      </w:r>
      <w:r w:rsidR="00B53B66">
        <w:rPr>
          <w:rFonts w:cstheme="minorHAnsi"/>
        </w:rPr>
        <w:t>l</w:t>
      </w:r>
      <w:r w:rsidRPr="00505A1B">
        <w:rPr>
          <w:rFonts w:cstheme="minorHAnsi"/>
        </w:rPr>
        <w:t xml:space="preserve">icensees </w:t>
      </w:r>
      <w:r w:rsidR="00BA3154">
        <w:rPr>
          <w:rFonts w:cstheme="minorHAnsi"/>
        </w:rPr>
        <w:t xml:space="preserve">are </w:t>
      </w:r>
      <w:r w:rsidRPr="00505A1B">
        <w:rPr>
          <w:rFonts w:cstheme="minorHAnsi"/>
        </w:rPr>
        <w:t xml:space="preserve">not operating in </w:t>
      </w:r>
      <w:r w:rsidR="00032439">
        <w:rPr>
          <w:rFonts w:cstheme="minorHAnsi"/>
        </w:rPr>
        <w:t xml:space="preserve">the </w:t>
      </w:r>
      <w:r w:rsidRPr="00505A1B">
        <w:rPr>
          <w:rFonts w:cstheme="minorHAnsi"/>
        </w:rPr>
        <w:t>infested area</w:t>
      </w:r>
      <w:r w:rsidR="00032439">
        <w:rPr>
          <w:rFonts w:cstheme="minorHAnsi"/>
        </w:rPr>
        <w:t>;</w:t>
      </w:r>
    </w:p>
    <w:p w:rsidR="00550EDE" w:rsidRPr="00505A1B" w:rsidRDefault="00032439" w:rsidP="001464A3">
      <w:pPr>
        <w:pStyle w:val="ListParagraph"/>
        <w:numPr>
          <w:ilvl w:val="1"/>
          <w:numId w:val="7"/>
        </w:numPr>
        <w:spacing w:after="0" w:line="240" w:lineRule="auto"/>
        <w:ind w:left="1080"/>
        <w:rPr>
          <w:rFonts w:cstheme="minorHAnsi"/>
        </w:rPr>
      </w:pPr>
      <w:r>
        <w:rPr>
          <w:rFonts w:cstheme="minorHAnsi"/>
        </w:rPr>
        <w:t xml:space="preserve">There is no current </w:t>
      </w:r>
      <w:r w:rsidR="00550EDE" w:rsidRPr="00505A1B">
        <w:rPr>
          <w:rFonts w:cstheme="minorHAnsi"/>
        </w:rPr>
        <w:t>market for small scale salvage operations</w:t>
      </w:r>
      <w:r>
        <w:rPr>
          <w:rFonts w:cstheme="minorHAnsi"/>
        </w:rPr>
        <w:t>;</w:t>
      </w:r>
    </w:p>
    <w:p w:rsidR="00293866" w:rsidRPr="00505A1B" w:rsidRDefault="00032439" w:rsidP="001464A3">
      <w:pPr>
        <w:pStyle w:val="ListParagraph"/>
        <w:numPr>
          <w:ilvl w:val="1"/>
          <w:numId w:val="7"/>
        </w:numPr>
        <w:spacing w:after="0" w:line="240" w:lineRule="auto"/>
        <w:ind w:left="1080"/>
        <w:rPr>
          <w:rFonts w:cstheme="minorHAnsi"/>
        </w:rPr>
      </w:pPr>
      <w:r>
        <w:rPr>
          <w:rFonts w:cstheme="minorHAnsi"/>
        </w:rPr>
        <w:t>Terrain is in</w:t>
      </w:r>
      <w:r w:rsidR="00293866" w:rsidRPr="00505A1B">
        <w:rPr>
          <w:rFonts w:cstheme="minorHAnsi"/>
        </w:rPr>
        <w:t xml:space="preserve">operable </w:t>
      </w:r>
      <w:r>
        <w:rPr>
          <w:rFonts w:cstheme="minorHAnsi"/>
        </w:rPr>
        <w:t>or outside the timber harvesting land base; or,</w:t>
      </w:r>
    </w:p>
    <w:p w:rsidR="00550EDE" w:rsidRPr="00505A1B" w:rsidRDefault="00550EDE" w:rsidP="001464A3">
      <w:pPr>
        <w:pStyle w:val="ListParagraph"/>
        <w:numPr>
          <w:ilvl w:val="1"/>
          <w:numId w:val="7"/>
        </w:numPr>
        <w:spacing w:after="0" w:line="240" w:lineRule="auto"/>
        <w:ind w:left="1080"/>
        <w:rPr>
          <w:rFonts w:cstheme="minorHAnsi"/>
        </w:rPr>
      </w:pPr>
      <w:r w:rsidRPr="00505A1B">
        <w:rPr>
          <w:rFonts w:cstheme="minorHAnsi"/>
        </w:rPr>
        <w:t xml:space="preserve">Infested </w:t>
      </w:r>
      <w:r w:rsidR="00074798">
        <w:rPr>
          <w:rFonts w:cstheme="minorHAnsi"/>
        </w:rPr>
        <w:t>area</w:t>
      </w:r>
      <w:r w:rsidRPr="00505A1B">
        <w:rPr>
          <w:rFonts w:cstheme="minorHAnsi"/>
        </w:rPr>
        <w:t xml:space="preserve"> has other values, e.g., mule deer winter range, old growth reserve, recreation trails, First Nations, etc</w:t>
      </w:r>
      <w:r w:rsidR="00D55FD4" w:rsidRPr="00505A1B">
        <w:rPr>
          <w:rFonts w:cstheme="minorHAnsi"/>
        </w:rPr>
        <w:t>.</w:t>
      </w:r>
    </w:p>
    <w:p w:rsidR="00550EDE" w:rsidRPr="00505A1B" w:rsidRDefault="00550EDE" w:rsidP="001464A3">
      <w:pPr>
        <w:pStyle w:val="ListParagraph"/>
        <w:numPr>
          <w:ilvl w:val="0"/>
          <w:numId w:val="7"/>
        </w:numPr>
        <w:spacing w:after="0" w:line="240" w:lineRule="auto"/>
        <w:rPr>
          <w:rFonts w:cstheme="minorHAnsi"/>
        </w:rPr>
      </w:pPr>
      <w:r w:rsidRPr="00505A1B">
        <w:rPr>
          <w:rFonts w:cstheme="minorHAnsi"/>
        </w:rPr>
        <w:t xml:space="preserve">Serviced funnel traps do not become “saturated” </w:t>
      </w:r>
      <w:r w:rsidR="00032439">
        <w:rPr>
          <w:rFonts w:cstheme="minorHAnsi"/>
        </w:rPr>
        <w:t xml:space="preserve">(unlike trap trees) </w:t>
      </w:r>
      <w:r w:rsidRPr="00505A1B">
        <w:rPr>
          <w:rFonts w:cstheme="minorHAnsi"/>
        </w:rPr>
        <w:t>and can continue to capture beetles throughout the flight period</w:t>
      </w:r>
      <w:r w:rsidR="00BC5E45">
        <w:rPr>
          <w:rFonts w:cstheme="minorHAnsi"/>
        </w:rPr>
        <w:t>.</w:t>
      </w:r>
    </w:p>
    <w:p w:rsidR="00550EDE" w:rsidRPr="00505A1B" w:rsidRDefault="00550EDE" w:rsidP="001464A3">
      <w:pPr>
        <w:pStyle w:val="ListParagraph"/>
        <w:numPr>
          <w:ilvl w:val="0"/>
          <w:numId w:val="7"/>
        </w:numPr>
        <w:spacing w:after="0" w:line="240" w:lineRule="auto"/>
        <w:rPr>
          <w:rFonts w:cstheme="minorHAnsi"/>
        </w:rPr>
      </w:pPr>
      <w:r w:rsidRPr="00505A1B">
        <w:rPr>
          <w:rFonts w:cstheme="minorHAnsi"/>
        </w:rPr>
        <w:t xml:space="preserve">They </w:t>
      </w:r>
      <w:r w:rsidR="00D55FD4" w:rsidRPr="00505A1B">
        <w:rPr>
          <w:rFonts w:cstheme="minorHAnsi"/>
        </w:rPr>
        <w:t>can</w:t>
      </w:r>
      <w:r w:rsidRPr="00505A1B">
        <w:rPr>
          <w:rFonts w:cstheme="minorHAnsi"/>
        </w:rPr>
        <w:t xml:space="preserve"> be used in conjunction </w:t>
      </w:r>
      <w:r w:rsidR="005052D3" w:rsidRPr="00505A1B">
        <w:rPr>
          <w:rFonts w:cstheme="minorHAnsi"/>
        </w:rPr>
        <w:t xml:space="preserve">with MCH repellent </w:t>
      </w:r>
      <w:r w:rsidR="00074798">
        <w:rPr>
          <w:rFonts w:cstheme="minorHAnsi"/>
        </w:rPr>
        <w:t>in a “</w:t>
      </w:r>
      <w:r w:rsidR="005052D3" w:rsidRPr="00505A1B">
        <w:rPr>
          <w:rFonts w:cstheme="minorHAnsi"/>
        </w:rPr>
        <w:t>push-pull</w:t>
      </w:r>
      <w:r w:rsidR="00074798">
        <w:rPr>
          <w:rFonts w:cstheme="minorHAnsi"/>
        </w:rPr>
        <w:t>” operation</w:t>
      </w:r>
      <w:r w:rsidR="005052D3" w:rsidRPr="00505A1B">
        <w:rPr>
          <w:rFonts w:cstheme="minorHAnsi"/>
        </w:rPr>
        <w:t>.</w:t>
      </w:r>
    </w:p>
    <w:p w:rsidR="00550EDE" w:rsidRPr="00505A1B" w:rsidRDefault="00550EDE" w:rsidP="005B70DB">
      <w:pPr>
        <w:pStyle w:val="Heading3"/>
        <w:jc w:val="center"/>
        <w:rPr>
          <w:color w:val="auto"/>
        </w:rPr>
      </w:pPr>
      <w:r w:rsidRPr="00505A1B">
        <w:rPr>
          <w:color w:val="auto"/>
        </w:rPr>
        <w:t>Disadvantages</w:t>
      </w:r>
    </w:p>
    <w:p w:rsidR="00550EDE" w:rsidRPr="00505A1B" w:rsidRDefault="00550EDE" w:rsidP="001464A3">
      <w:pPr>
        <w:pStyle w:val="ListParagraph"/>
        <w:numPr>
          <w:ilvl w:val="0"/>
          <w:numId w:val="8"/>
        </w:numPr>
        <w:spacing w:after="0" w:line="240" w:lineRule="auto"/>
        <w:rPr>
          <w:rFonts w:cstheme="minorHAnsi"/>
        </w:rPr>
      </w:pPr>
      <w:r w:rsidRPr="00505A1B">
        <w:rPr>
          <w:rFonts w:cstheme="minorHAnsi"/>
        </w:rPr>
        <w:t xml:space="preserve">Requires dedicated crew </w:t>
      </w:r>
      <w:r w:rsidR="00B53B66">
        <w:rPr>
          <w:rFonts w:cstheme="minorHAnsi"/>
        </w:rPr>
        <w:t>from</w:t>
      </w:r>
      <w:r w:rsidRPr="00505A1B">
        <w:rPr>
          <w:rFonts w:cstheme="minorHAnsi"/>
        </w:rPr>
        <w:t xml:space="preserve"> April 1</w:t>
      </w:r>
      <w:r w:rsidRPr="00505A1B">
        <w:rPr>
          <w:rFonts w:cstheme="minorHAnsi"/>
          <w:vertAlign w:val="superscript"/>
        </w:rPr>
        <w:t>st</w:t>
      </w:r>
      <w:r w:rsidR="00AE4E39" w:rsidRPr="00505A1B">
        <w:rPr>
          <w:rFonts w:cstheme="minorHAnsi"/>
        </w:rPr>
        <w:t xml:space="preserve">- </w:t>
      </w:r>
      <w:r w:rsidR="00CD75AD">
        <w:rPr>
          <w:rFonts w:cstheme="minorHAnsi"/>
        </w:rPr>
        <w:t>August 15th</w:t>
      </w:r>
      <w:r w:rsidR="00AE4E39" w:rsidRPr="00505A1B">
        <w:rPr>
          <w:rFonts w:cstheme="minorHAnsi"/>
        </w:rPr>
        <w:t xml:space="preserve">. </w:t>
      </w:r>
    </w:p>
    <w:p w:rsidR="00550EDE" w:rsidRPr="00505A1B" w:rsidRDefault="00550EDE" w:rsidP="001464A3">
      <w:pPr>
        <w:pStyle w:val="ListParagraph"/>
        <w:numPr>
          <w:ilvl w:val="0"/>
          <w:numId w:val="8"/>
        </w:numPr>
        <w:spacing w:after="0" w:line="240" w:lineRule="auto"/>
        <w:rPr>
          <w:rFonts w:cstheme="minorHAnsi"/>
        </w:rPr>
      </w:pPr>
      <w:r w:rsidRPr="00505A1B">
        <w:rPr>
          <w:rFonts w:cstheme="minorHAnsi"/>
        </w:rPr>
        <w:t xml:space="preserve">Access may be difficult on some roads in </w:t>
      </w:r>
      <w:r w:rsidR="00D55FD4" w:rsidRPr="00505A1B">
        <w:rPr>
          <w:rFonts w:cstheme="minorHAnsi"/>
        </w:rPr>
        <w:t>early April.</w:t>
      </w:r>
    </w:p>
    <w:p w:rsidR="00550EDE" w:rsidRPr="00505A1B" w:rsidRDefault="00550EDE" w:rsidP="001464A3">
      <w:pPr>
        <w:pStyle w:val="ListParagraph"/>
        <w:numPr>
          <w:ilvl w:val="0"/>
          <w:numId w:val="8"/>
        </w:numPr>
        <w:spacing w:after="0" w:line="240" w:lineRule="auto"/>
        <w:rPr>
          <w:rFonts w:cstheme="minorHAnsi"/>
        </w:rPr>
      </w:pPr>
      <w:r w:rsidRPr="00505A1B">
        <w:rPr>
          <w:rFonts w:cstheme="minorHAnsi"/>
        </w:rPr>
        <w:t>Requires</w:t>
      </w:r>
      <w:r w:rsidR="00074798">
        <w:rPr>
          <w:rFonts w:cstheme="minorHAnsi"/>
        </w:rPr>
        <w:t xml:space="preserve"> servicing weekly or bi-weekly depending on flight density.</w:t>
      </w:r>
    </w:p>
    <w:p w:rsidR="00550EDE" w:rsidRPr="00505A1B" w:rsidRDefault="00550EDE" w:rsidP="001464A3">
      <w:pPr>
        <w:pStyle w:val="ListParagraph"/>
        <w:numPr>
          <w:ilvl w:val="0"/>
          <w:numId w:val="8"/>
        </w:numPr>
        <w:spacing w:after="0" w:line="240" w:lineRule="auto"/>
        <w:rPr>
          <w:rFonts w:cstheme="minorHAnsi"/>
        </w:rPr>
      </w:pPr>
      <w:r w:rsidRPr="00505A1B">
        <w:rPr>
          <w:rFonts w:cstheme="minorHAnsi"/>
        </w:rPr>
        <w:t xml:space="preserve">Occasional </w:t>
      </w:r>
      <w:r w:rsidR="00917A03" w:rsidRPr="00505A1B">
        <w:rPr>
          <w:rFonts w:cstheme="minorHAnsi"/>
        </w:rPr>
        <w:t xml:space="preserve">damage by delinquent </w:t>
      </w:r>
      <w:r w:rsidRPr="00505A1B">
        <w:rPr>
          <w:rFonts w:cstheme="minorHAnsi"/>
        </w:rPr>
        <w:t>b</w:t>
      </w:r>
      <w:r w:rsidR="00AE4E39" w:rsidRPr="00505A1B">
        <w:rPr>
          <w:rFonts w:cstheme="minorHAnsi"/>
        </w:rPr>
        <w:t>ears</w:t>
      </w:r>
      <w:r w:rsidR="00D55FD4" w:rsidRPr="00505A1B">
        <w:rPr>
          <w:rFonts w:cstheme="minorHAnsi"/>
        </w:rPr>
        <w:t>.</w:t>
      </w:r>
    </w:p>
    <w:p w:rsidR="005052D3" w:rsidRPr="00505A1B" w:rsidRDefault="005052D3" w:rsidP="001464A3">
      <w:pPr>
        <w:pStyle w:val="ListParagraph"/>
        <w:numPr>
          <w:ilvl w:val="0"/>
          <w:numId w:val="8"/>
        </w:numPr>
        <w:spacing w:after="0" w:line="240" w:lineRule="auto"/>
        <w:rPr>
          <w:rFonts w:cstheme="minorHAnsi"/>
        </w:rPr>
      </w:pPr>
      <w:r w:rsidRPr="00505A1B">
        <w:rPr>
          <w:rFonts w:cstheme="minorHAnsi"/>
        </w:rPr>
        <w:t xml:space="preserve">Not as </w:t>
      </w:r>
      <w:r w:rsidR="00BA3154">
        <w:rPr>
          <w:rFonts w:cstheme="minorHAnsi"/>
        </w:rPr>
        <w:t xml:space="preserve">attractive </w:t>
      </w:r>
      <w:r w:rsidRPr="00505A1B">
        <w:rPr>
          <w:rFonts w:cstheme="minorHAnsi"/>
        </w:rPr>
        <w:t>as trap trees?</w:t>
      </w:r>
    </w:p>
    <w:p w:rsidR="005052D3" w:rsidRDefault="005052D3" w:rsidP="001464A3">
      <w:pPr>
        <w:pStyle w:val="ListParagraph"/>
        <w:numPr>
          <w:ilvl w:val="0"/>
          <w:numId w:val="8"/>
        </w:numPr>
        <w:spacing w:after="0" w:line="240" w:lineRule="auto"/>
        <w:rPr>
          <w:rFonts w:cstheme="minorHAnsi"/>
        </w:rPr>
      </w:pPr>
      <w:r w:rsidRPr="00505A1B">
        <w:rPr>
          <w:rFonts w:cstheme="minorHAnsi"/>
        </w:rPr>
        <w:t>Can be higher cost than trap trees.</w:t>
      </w:r>
    </w:p>
    <w:p w:rsidR="008E47CD" w:rsidRDefault="008E47CD">
      <w:pPr>
        <w:rPr>
          <w:rFonts w:cstheme="minorHAnsi"/>
        </w:rPr>
      </w:pPr>
      <w:r>
        <w:rPr>
          <w:rFonts w:cstheme="minorHAnsi"/>
        </w:rPr>
        <w:br w:type="page"/>
      </w:r>
    </w:p>
    <w:p w:rsidR="008041F7" w:rsidRDefault="008041F7" w:rsidP="005B70DB">
      <w:pPr>
        <w:spacing w:after="0" w:line="240" w:lineRule="auto"/>
        <w:jc w:val="center"/>
        <w:rPr>
          <w:rFonts w:cstheme="minorHAnsi"/>
        </w:rPr>
      </w:pPr>
      <w:proofErr w:type="gramStart"/>
      <w:r>
        <w:rPr>
          <w:rFonts w:cstheme="minorHAnsi"/>
        </w:rPr>
        <w:lastRenderedPageBreak/>
        <w:t>Figure 1.</w:t>
      </w:r>
      <w:proofErr w:type="gramEnd"/>
      <w:r>
        <w:rPr>
          <w:rFonts w:cstheme="minorHAnsi"/>
        </w:rPr>
        <w:t xml:space="preserve">  Three trap set of baited funnel traps.</w:t>
      </w:r>
    </w:p>
    <w:p w:rsidR="004D660C" w:rsidRDefault="004D660C" w:rsidP="005B70DB">
      <w:pPr>
        <w:spacing w:after="0" w:line="240" w:lineRule="auto"/>
        <w:jc w:val="center"/>
        <w:rPr>
          <w:rFonts w:cstheme="minorHAnsi"/>
        </w:rPr>
      </w:pPr>
      <w:r w:rsidRPr="004700BC">
        <w:rPr>
          <w:rFonts w:cstheme="minorHAnsi"/>
          <w:noProof/>
          <w:lang w:eastAsia="en-CA"/>
        </w:rPr>
        <w:drawing>
          <wp:inline distT="0" distB="0" distL="0" distR="0" wp14:anchorId="2A48F846" wp14:editId="4C6958DD">
            <wp:extent cx="3657600" cy="2440940"/>
            <wp:effectExtent l="0" t="0" r="0" b="0"/>
            <wp:docPr id="4" name="Content Placeholder 3" descr="1_DSC_3659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1_DSC_3659 copy.jp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657600" cy="2440940"/>
                    </a:xfrm>
                    <a:prstGeom prst="rect">
                      <a:avLst/>
                    </a:prstGeom>
                    <a:noFill/>
                    <a:ln w="9525">
                      <a:noFill/>
                      <a:miter lim="800000"/>
                      <a:headEnd/>
                      <a:tailEnd/>
                    </a:ln>
                  </pic:spPr>
                </pic:pic>
              </a:graphicData>
            </a:graphic>
          </wp:inline>
        </w:drawing>
      </w:r>
    </w:p>
    <w:p w:rsidR="00261E87" w:rsidRDefault="00261E87" w:rsidP="005B70DB">
      <w:pPr>
        <w:spacing w:after="0" w:line="240" w:lineRule="auto"/>
        <w:jc w:val="center"/>
        <w:rPr>
          <w:rFonts w:cstheme="minorHAnsi"/>
        </w:rPr>
      </w:pPr>
    </w:p>
    <w:p w:rsidR="00261E87" w:rsidRDefault="00261E87" w:rsidP="005B70DB">
      <w:pPr>
        <w:spacing w:after="0" w:line="240" w:lineRule="auto"/>
        <w:jc w:val="center"/>
        <w:rPr>
          <w:rFonts w:cstheme="minorHAnsi"/>
        </w:rPr>
      </w:pPr>
    </w:p>
    <w:p w:rsidR="00261E87" w:rsidRDefault="00261E87" w:rsidP="005B70DB">
      <w:pPr>
        <w:spacing w:after="0" w:line="240" w:lineRule="auto"/>
        <w:jc w:val="center"/>
        <w:rPr>
          <w:rFonts w:cstheme="minorHAnsi"/>
        </w:rPr>
      </w:pPr>
    </w:p>
    <w:p w:rsidR="00917A03" w:rsidRDefault="008E47CD" w:rsidP="008E47CD">
      <w:pPr>
        <w:spacing w:after="0" w:line="240" w:lineRule="auto"/>
        <w:rPr>
          <w:rFonts w:cstheme="minorHAnsi"/>
        </w:rPr>
      </w:pPr>
      <w:proofErr w:type="gramStart"/>
      <w:r>
        <w:rPr>
          <w:rFonts w:cstheme="minorHAnsi"/>
        </w:rPr>
        <w:t>Figure 2</w:t>
      </w:r>
      <w:r w:rsidR="00261E87">
        <w:rPr>
          <w:rFonts w:cstheme="minorHAnsi"/>
        </w:rPr>
        <w:t>.</w:t>
      </w:r>
      <w:proofErr w:type="gramEnd"/>
      <w:r w:rsidR="00261E87">
        <w:rPr>
          <w:rFonts w:cstheme="minorHAnsi"/>
        </w:rPr>
        <w:t xml:space="preserve">  Lure placement on funnel trap</w:t>
      </w:r>
      <w:r>
        <w:rPr>
          <w:rFonts w:cstheme="minorHAnsi"/>
        </w:rPr>
        <w:tab/>
      </w:r>
      <w:r w:rsidR="00261E87">
        <w:rPr>
          <w:rFonts w:cstheme="minorHAnsi"/>
        </w:rPr>
        <w:t>.</w:t>
      </w:r>
      <w:r>
        <w:rPr>
          <w:rFonts w:cstheme="minorHAnsi"/>
        </w:rPr>
        <w:tab/>
      </w:r>
      <w:r>
        <w:rPr>
          <w:rFonts w:cstheme="minorHAnsi"/>
        </w:rPr>
        <w:tab/>
      </w:r>
      <w:r>
        <w:rPr>
          <w:rFonts w:cstheme="minorHAnsi"/>
        </w:rPr>
        <w:tab/>
      </w:r>
      <w:r>
        <w:rPr>
          <w:rFonts w:cstheme="minorHAnsi"/>
        </w:rPr>
        <w:tab/>
      </w:r>
      <w:proofErr w:type="gramStart"/>
      <w:r>
        <w:rPr>
          <w:rFonts w:cstheme="minorHAnsi"/>
        </w:rPr>
        <w:t>Figure 3</w:t>
      </w:r>
      <w:r w:rsidR="00261E87">
        <w:rPr>
          <w:rFonts w:cstheme="minorHAnsi"/>
        </w:rPr>
        <w:t>.</w:t>
      </w:r>
      <w:proofErr w:type="gramEnd"/>
      <w:r w:rsidR="00261E87">
        <w:rPr>
          <w:rFonts w:cstheme="minorHAnsi"/>
        </w:rPr>
        <w:t xml:space="preserve">  Vapour tape placement in “dry” cup.</w:t>
      </w:r>
    </w:p>
    <w:p w:rsidR="009628DF" w:rsidRDefault="008E47CD" w:rsidP="009628DF">
      <w:pPr>
        <w:spacing w:after="0" w:line="240" w:lineRule="auto"/>
        <w:jc w:val="right"/>
        <w:rPr>
          <w:rFonts w:cstheme="minorHAnsi"/>
        </w:rPr>
      </w:pPr>
      <w:r>
        <w:rPr>
          <w:rFonts w:cstheme="minorHAnsi"/>
          <w:noProof/>
          <w:lang w:eastAsia="en-CA"/>
        </w:rPr>
        <w:drawing>
          <wp:anchor distT="0" distB="0" distL="114300" distR="114300" simplePos="0" relativeHeight="251658240" behindDoc="1" locked="0" layoutInCell="1" allowOverlap="1" wp14:anchorId="3E817250" wp14:editId="070B38AA">
            <wp:simplePos x="0" y="0"/>
            <wp:positionH relativeFrom="column">
              <wp:posOffset>-132080</wp:posOffset>
            </wp:positionH>
            <wp:positionV relativeFrom="paragraph">
              <wp:posOffset>21590</wp:posOffset>
            </wp:positionV>
            <wp:extent cx="2743200" cy="4096385"/>
            <wp:effectExtent l="0" t="0" r="0" b="0"/>
            <wp:wrapThrough wrapText="bothSides">
              <wp:wrapPolygon edited="0">
                <wp:start x="0" y="0"/>
                <wp:lineTo x="0" y="21496"/>
                <wp:lineTo x="21450" y="21496"/>
                <wp:lineTo x="21450" y="0"/>
                <wp:lineTo x="0" y="0"/>
              </wp:wrapPolygon>
            </wp:wrapThrough>
            <wp:docPr id="1" name="Picture 1" descr="C:\Users\ajstock\Downloads\2_Gov Pix\2014 06_10\DSC_3664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stock\Downloads\2_Gov Pix\2014 06_10\DSC_3664 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4096385"/>
                    </a:xfrm>
                    <a:prstGeom prst="rect">
                      <a:avLst/>
                    </a:prstGeom>
                    <a:noFill/>
                    <a:ln>
                      <a:noFill/>
                    </a:ln>
                  </pic:spPr>
                </pic:pic>
              </a:graphicData>
            </a:graphic>
            <wp14:sizeRelH relativeFrom="page">
              <wp14:pctWidth>0</wp14:pctWidth>
            </wp14:sizeRelH>
            <wp14:sizeRelV relativeFrom="page">
              <wp14:pctHeight>0</wp14:pctHeight>
            </wp14:sizeRelV>
          </wp:anchor>
        </w:drawing>
      </w:r>
      <w:r w:rsidR="009628DF">
        <w:rPr>
          <w:rFonts w:cstheme="minorHAnsi"/>
          <w:noProof/>
          <w:lang w:eastAsia="en-CA"/>
        </w:rPr>
        <w:drawing>
          <wp:inline distT="0" distB="0" distL="0" distR="0" wp14:anchorId="3ECD05DC" wp14:editId="5A669366">
            <wp:extent cx="2743200" cy="4114800"/>
            <wp:effectExtent l="0" t="0" r="0" b="0"/>
            <wp:docPr id="2" name="Picture 2" descr="C:\Users\ajstock\Downloads\1_Pest Management\1_Ixx_INSECTS\1_IBx_BARKBEETLES\IBD\MANAGEMENT\FUNNEL TRAPS\_DSC5465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stock\Downloads\1_Pest Management\1_Ixx_INSECTS\1_IBx_BARKBEETLES\IBD\MANAGEMENT\FUNNEL TRAPS\_DSC5465 cop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4114800"/>
                    </a:xfrm>
                    <a:prstGeom prst="rect">
                      <a:avLst/>
                    </a:prstGeom>
                    <a:noFill/>
                    <a:ln>
                      <a:noFill/>
                    </a:ln>
                  </pic:spPr>
                </pic:pic>
              </a:graphicData>
            </a:graphic>
          </wp:inline>
        </w:drawing>
      </w:r>
    </w:p>
    <w:p w:rsidR="008E47CD" w:rsidRDefault="008E47CD">
      <w:pPr>
        <w:rPr>
          <w:rFonts w:cstheme="minorHAnsi"/>
        </w:rPr>
      </w:pPr>
      <w:r>
        <w:rPr>
          <w:rFonts w:cstheme="minorHAnsi"/>
        </w:rPr>
        <w:br w:type="page"/>
      </w:r>
    </w:p>
    <w:p w:rsidR="008E47CD" w:rsidRPr="00505A1B" w:rsidRDefault="008E47CD" w:rsidP="008E47CD">
      <w:pPr>
        <w:pStyle w:val="Heading2"/>
        <w:numPr>
          <w:ilvl w:val="0"/>
          <w:numId w:val="10"/>
        </w:numPr>
        <w:ind w:left="360"/>
        <w:rPr>
          <w:color w:val="auto"/>
        </w:rPr>
      </w:pPr>
      <w:r w:rsidRPr="00505A1B">
        <w:rPr>
          <w:color w:val="auto"/>
        </w:rPr>
        <w:lastRenderedPageBreak/>
        <w:t>Set-up guidelines</w:t>
      </w:r>
    </w:p>
    <w:p w:rsidR="008E47CD" w:rsidRPr="00F02533" w:rsidRDefault="008E47CD" w:rsidP="008E47CD">
      <w:pPr>
        <w:pStyle w:val="ListParagraph"/>
        <w:numPr>
          <w:ilvl w:val="0"/>
          <w:numId w:val="9"/>
        </w:numPr>
        <w:spacing w:after="0" w:line="240" w:lineRule="auto"/>
        <w:rPr>
          <w:rFonts w:cstheme="minorHAnsi"/>
        </w:rPr>
      </w:pPr>
      <w:r w:rsidRPr="00F02533">
        <w:rPr>
          <w:rFonts w:eastAsia="Times New Roman" w:cstheme="minorHAnsi"/>
          <w:lang w:eastAsia="en-CA"/>
        </w:rPr>
        <w:t>Use a 3-trap triangle of baited Lindgren funnel traps, with inter-trap spacing at 5 -10m.  This approach was developed by Ross and Daterman (1997)</w:t>
      </w:r>
      <w:r>
        <w:rPr>
          <w:rFonts w:eastAsia="Times New Roman" w:cstheme="minorHAnsi"/>
          <w:lang w:eastAsia="en-CA"/>
        </w:rPr>
        <w:t xml:space="preserve"> </w:t>
      </w:r>
      <w:r w:rsidRPr="00F02533">
        <w:rPr>
          <w:rFonts w:eastAsia="Times New Roman" w:cstheme="minorHAnsi"/>
          <w:lang w:eastAsia="en-CA"/>
        </w:rPr>
        <w:t>(Figure 1).  See the checklist for equipment (Table 2).</w:t>
      </w:r>
      <w:r>
        <w:rPr>
          <w:rFonts w:eastAsia="Times New Roman" w:cstheme="minorHAnsi"/>
          <w:lang w:eastAsia="en-CA"/>
        </w:rPr>
        <w:br/>
      </w:r>
      <w:r w:rsidRPr="00F02533">
        <w:rPr>
          <w:rFonts w:eastAsia="Times New Roman" w:cstheme="minorHAnsi"/>
          <w:lang w:eastAsia="en-CA"/>
        </w:rPr>
        <w:t xml:space="preserve">Possible increases in efficacy associated with increasing or decreasing the number of baited traps, or varying the trap configuration (e.g. line </w:t>
      </w:r>
      <w:r w:rsidRPr="00F02533">
        <w:rPr>
          <w:rFonts w:eastAsia="Times New Roman" w:cstheme="minorHAnsi"/>
          <w:i/>
          <w:lang w:eastAsia="en-CA"/>
        </w:rPr>
        <w:t>vs</w:t>
      </w:r>
      <w:r w:rsidRPr="00F02533">
        <w:rPr>
          <w:rFonts w:eastAsia="Times New Roman" w:cstheme="minorHAnsi"/>
          <w:lang w:eastAsia="en-CA"/>
        </w:rPr>
        <w:t>. triangle) have not been systematically investigated.</w:t>
      </w:r>
      <w:r>
        <w:rPr>
          <w:rFonts w:eastAsia="Times New Roman" w:cstheme="minorHAnsi"/>
          <w:lang w:eastAsia="en-CA"/>
        </w:rPr>
        <w:t xml:space="preserve">  </w:t>
      </w:r>
      <w:r w:rsidRPr="00F02533">
        <w:rPr>
          <w:rFonts w:eastAsia="Times New Roman" w:cstheme="minorHAnsi"/>
          <w:lang w:eastAsia="en-CA"/>
        </w:rPr>
        <w:t xml:space="preserve">A “quad” trap configuration consisting of a central baited funnel trap surrounded by a triangle of 3 unbaited funnel traps at 1 to 2 m distance was investigated by Laidlaw and </w:t>
      </w:r>
      <w:proofErr w:type="spellStart"/>
      <w:r w:rsidRPr="00F02533">
        <w:rPr>
          <w:rFonts w:eastAsia="Times New Roman" w:cstheme="minorHAnsi"/>
          <w:lang w:eastAsia="en-CA"/>
        </w:rPr>
        <w:t>Wieser</w:t>
      </w:r>
      <w:proofErr w:type="spellEnd"/>
      <w:r w:rsidRPr="00F02533">
        <w:rPr>
          <w:rFonts w:eastAsia="Times New Roman" w:cstheme="minorHAnsi"/>
          <w:lang w:eastAsia="en-CA"/>
        </w:rPr>
        <w:t xml:space="preserve"> (2002)</w:t>
      </w:r>
      <w:r>
        <w:rPr>
          <w:rFonts w:eastAsia="Times New Roman" w:cstheme="minorHAnsi"/>
          <w:lang w:eastAsia="en-CA"/>
        </w:rPr>
        <w:t xml:space="preserve"> and recommended for operational use (</w:t>
      </w:r>
      <w:r w:rsidRPr="00F02533">
        <w:rPr>
          <w:rFonts w:eastAsia="Times New Roman" w:cstheme="minorHAnsi"/>
          <w:lang w:eastAsia="en-CA"/>
        </w:rPr>
        <w:t xml:space="preserve">Laidlaw and </w:t>
      </w:r>
      <w:proofErr w:type="spellStart"/>
      <w:r w:rsidRPr="00F02533">
        <w:rPr>
          <w:rFonts w:eastAsia="Times New Roman" w:cstheme="minorHAnsi"/>
          <w:lang w:eastAsia="en-CA"/>
        </w:rPr>
        <w:t>Wieser</w:t>
      </w:r>
      <w:proofErr w:type="spellEnd"/>
      <w:r>
        <w:rPr>
          <w:rFonts w:eastAsia="Times New Roman" w:cstheme="minorHAnsi"/>
          <w:lang w:eastAsia="en-CA"/>
        </w:rPr>
        <w:t xml:space="preserve"> </w:t>
      </w:r>
      <w:r w:rsidRPr="00F02533">
        <w:rPr>
          <w:rFonts w:eastAsia="Times New Roman" w:cstheme="minorHAnsi"/>
          <w:lang w:eastAsia="en-CA"/>
        </w:rPr>
        <w:t>2002</w:t>
      </w:r>
      <w:r>
        <w:rPr>
          <w:rFonts w:eastAsia="Times New Roman" w:cstheme="minorHAnsi"/>
          <w:lang w:eastAsia="en-CA"/>
        </w:rPr>
        <w:t>, BCFS 2000</w:t>
      </w:r>
      <w:r w:rsidRPr="00F02533">
        <w:rPr>
          <w:rFonts w:eastAsia="Times New Roman" w:cstheme="minorHAnsi"/>
          <w:lang w:eastAsia="en-CA"/>
        </w:rPr>
        <w:t>)</w:t>
      </w:r>
      <w:r>
        <w:rPr>
          <w:rFonts w:eastAsia="Times New Roman" w:cstheme="minorHAnsi"/>
          <w:lang w:eastAsia="en-CA"/>
        </w:rPr>
        <w:t>.</w:t>
      </w:r>
      <w:r w:rsidRPr="00F02533">
        <w:rPr>
          <w:rFonts w:eastAsia="Times New Roman" w:cstheme="minorHAnsi"/>
          <w:lang w:eastAsia="en-CA"/>
        </w:rPr>
        <w:t xml:space="preserve">  However, the “quad” configuration actually presented a likelihood of significantly increased cost without a </w:t>
      </w:r>
      <w:r w:rsidR="00D937D9">
        <w:rPr>
          <w:rFonts w:eastAsia="Times New Roman" w:cstheme="minorHAnsi"/>
          <w:lang w:eastAsia="en-CA"/>
        </w:rPr>
        <w:t xml:space="preserve">clearly </w:t>
      </w:r>
      <w:r w:rsidRPr="00F02533">
        <w:rPr>
          <w:rFonts w:eastAsia="Times New Roman" w:cstheme="minorHAnsi"/>
          <w:lang w:eastAsia="en-CA"/>
        </w:rPr>
        <w:t>demonstrated increase in efficacy.</w:t>
      </w:r>
      <w:r w:rsidRPr="00F02533">
        <w:rPr>
          <w:rFonts w:eastAsia="Times New Roman" w:cstheme="minorHAnsi"/>
          <w:b/>
          <w:i/>
          <w:lang w:eastAsia="en-CA"/>
        </w:rPr>
        <w:t xml:space="preserve"> As such, use of the </w:t>
      </w:r>
      <w:r w:rsidR="003F1674">
        <w:rPr>
          <w:rFonts w:eastAsia="Times New Roman" w:cstheme="minorHAnsi"/>
          <w:b/>
          <w:i/>
          <w:lang w:eastAsia="en-CA"/>
        </w:rPr>
        <w:t>“</w:t>
      </w:r>
      <w:r w:rsidRPr="00F02533">
        <w:rPr>
          <w:rFonts w:eastAsia="Times New Roman" w:cstheme="minorHAnsi"/>
          <w:b/>
          <w:i/>
          <w:lang w:eastAsia="en-CA"/>
        </w:rPr>
        <w:t>quad</w:t>
      </w:r>
      <w:r w:rsidR="003F1674">
        <w:rPr>
          <w:rFonts w:eastAsia="Times New Roman" w:cstheme="minorHAnsi"/>
          <w:b/>
          <w:i/>
          <w:lang w:eastAsia="en-CA"/>
        </w:rPr>
        <w:t>”</w:t>
      </w:r>
      <w:r w:rsidRPr="00F02533">
        <w:rPr>
          <w:rFonts w:eastAsia="Times New Roman" w:cstheme="minorHAnsi"/>
          <w:b/>
          <w:i/>
          <w:lang w:eastAsia="en-CA"/>
        </w:rPr>
        <w:t xml:space="preserve"> configuration (or any other unproven combination of baited and unbaited traps), is unacceptable</w:t>
      </w:r>
      <w:r w:rsidR="00D937D9">
        <w:rPr>
          <w:rFonts w:eastAsia="Times New Roman" w:cstheme="minorHAnsi"/>
          <w:b/>
          <w:i/>
          <w:lang w:eastAsia="en-CA"/>
        </w:rPr>
        <w:t>.</w:t>
      </w:r>
      <w:r w:rsidRPr="00F02533">
        <w:rPr>
          <w:rFonts w:eastAsia="Times New Roman" w:cstheme="minorHAnsi"/>
          <w:b/>
          <w:i/>
          <w:lang w:eastAsia="en-CA"/>
        </w:rPr>
        <w:t xml:space="preserve"> (see Appendix 1).</w:t>
      </w:r>
      <w:r w:rsidRPr="00F02533">
        <w:rPr>
          <w:rFonts w:eastAsia="Times New Roman" w:cstheme="minorHAnsi"/>
          <w:lang w:eastAsia="en-CA"/>
        </w:rPr>
        <w:t xml:space="preserve"> </w:t>
      </w:r>
    </w:p>
    <w:p w:rsidR="00550EDE" w:rsidRPr="004D660C" w:rsidRDefault="00D55FD4" w:rsidP="001464A3">
      <w:pPr>
        <w:pStyle w:val="ListParagraph"/>
        <w:numPr>
          <w:ilvl w:val="0"/>
          <w:numId w:val="9"/>
        </w:numPr>
        <w:spacing w:after="0" w:line="240" w:lineRule="auto"/>
        <w:rPr>
          <w:rFonts w:cstheme="minorHAnsi"/>
        </w:rPr>
      </w:pPr>
      <w:r w:rsidRPr="004D660C">
        <w:rPr>
          <w:rFonts w:cstheme="minorHAnsi"/>
        </w:rPr>
        <w:t xml:space="preserve">Trap sets must be at least 100 m from </w:t>
      </w:r>
      <w:proofErr w:type="gramStart"/>
      <w:r w:rsidRPr="004D660C">
        <w:rPr>
          <w:rFonts w:cstheme="minorHAnsi"/>
        </w:rPr>
        <w:t>Fd</w:t>
      </w:r>
      <w:proofErr w:type="gramEnd"/>
      <w:r w:rsidRPr="004D660C">
        <w:rPr>
          <w:rFonts w:cstheme="minorHAnsi"/>
        </w:rPr>
        <w:t xml:space="preserve"> in </w:t>
      </w:r>
      <w:r w:rsidR="00074798">
        <w:rPr>
          <w:rFonts w:cstheme="minorHAnsi"/>
        </w:rPr>
        <w:t xml:space="preserve">susceptible </w:t>
      </w:r>
      <w:r w:rsidRPr="004D660C">
        <w:rPr>
          <w:rFonts w:cstheme="minorHAnsi"/>
        </w:rPr>
        <w:t>stand edges.</w:t>
      </w:r>
    </w:p>
    <w:p w:rsidR="00D55FD4" w:rsidRPr="004D660C" w:rsidRDefault="00D55FD4" w:rsidP="001464A3">
      <w:pPr>
        <w:pStyle w:val="ListParagraph"/>
        <w:numPr>
          <w:ilvl w:val="0"/>
          <w:numId w:val="9"/>
        </w:numPr>
        <w:spacing w:after="0" w:line="240" w:lineRule="auto"/>
        <w:rPr>
          <w:rFonts w:cstheme="minorHAnsi"/>
        </w:rPr>
      </w:pPr>
      <w:r w:rsidRPr="004D660C">
        <w:rPr>
          <w:rFonts w:cstheme="minorHAnsi"/>
        </w:rPr>
        <w:t xml:space="preserve">Trap sets in cut blocks </w:t>
      </w:r>
      <w:r w:rsidR="00CD75AD">
        <w:rPr>
          <w:rFonts w:cstheme="minorHAnsi"/>
        </w:rPr>
        <w:t xml:space="preserve">should </w:t>
      </w:r>
      <w:r w:rsidRPr="004D660C">
        <w:rPr>
          <w:rFonts w:cstheme="minorHAnsi"/>
        </w:rPr>
        <w:t xml:space="preserve">be at least </w:t>
      </w:r>
      <w:r w:rsidR="00DD7CBC">
        <w:rPr>
          <w:rFonts w:cstheme="minorHAnsi"/>
        </w:rPr>
        <w:t>1</w:t>
      </w:r>
      <w:r w:rsidRPr="004D660C">
        <w:rPr>
          <w:rFonts w:cstheme="minorHAnsi"/>
        </w:rPr>
        <w:t>00 m from standing residual trees, and even then standing trees</w:t>
      </w:r>
      <w:r w:rsidR="00DD7CBC">
        <w:rPr>
          <w:rFonts w:cstheme="minorHAnsi"/>
        </w:rPr>
        <w:t xml:space="preserve"> ≥ 30 cm</w:t>
      </w:r>
      <w:r w:rsidRPr="004D660C">
        <w:rPr>
          <w:rFonts w:cstheme="minorHAnsi"/>
        </w:rPr>
        <w:t xml:space="preserve"> should be protected with MCH.</w:t>
      </w:r>
    </w:p>
    <w:p w:rsidR="00662F47" w:rsidRDefault="00662F47" w:rsidP="001464A3">
      <w:pPr>
        <w:pStyle w:val="ListParagraph"/>
        <w:numPr>
          <w:ilvl w:val="0"/>
          <w:numId w:val="9"/>
        </w:numPr>
        <w:spacing w:after="0" w:line="240" w:lineRule="auto"/>
        <w:rPr>
          <w:rFonts w:cstheme="minorHAnsi"/>
        </w:rPr>
      </w:pPr>
      <w:r w:rsidRPr="004D660C">
        <w:rPr>
          <w:rFonts w:cstheme="minorHAnsi"/>
        </w:rPr>
        <w:t>Maintenance weekly, and then possibly every 2 weeks as flight declines depending on trap catch.</w:t>
      </w:r>
    </w:p>
    <w:p w:rsidR="00FC553D" w:rsidRPr="004D660C" w:rsidRDefault="00FC553D" w:rsidP="001464A3">
      <w:pPr>
        <w:pStyle w:val="ListParagraph"/>
        <w:numPr>
          <w:ilvl w:val="0"/>
          <w:numId w:val="9"/>
        </w:numPr>
        <w:spacing w:after="0" w:line="240" w:lineRule="auto"/>
        <w:rPr>
          <w:rFonts w:cstheme="minorHAnsi"/>
        </w:rPr>
      </w:pPr>
      <w:r>
        <w:rPr>
          <w:rFonts w:cstheme="minorHAnsi"/>
        </w:rPr>
        <w:t xml:space="preserve">Trap sites exposed to knockdown by animals can be protected with “Critter </w:t>
      </w:r>
      <w:proofErr w:type="spellStart"/>
      <w:r>
        <w:rPr>
          <w:rFonts w:cstheme="minorHAnsi"/>
        </w:rPr>
        <w:t>Gitter</w:t>
      </w:r>
      <w:proofErr w:type="spellEnd"/>
      <w:r>
        <w:rPr>
          <w:rFonts w:cstheme="minorHAnsi"/>
        </w:rPr>
        <w:t xml:space="preserve"> Alarms”, 2</w:t>
      </w:r>
      <w:r w:rsidR="00DD7CBC">
        <w:rPr>
          <w:rFonts w:cstheme="minorHAnsi"/>
        </w:rPr>
        <w:t xml:space="preserve"> - 3</w:t>
      </w:r>
      <w:r>
        <w:rPr>
          <w:rFonts w:cstheme="minorHAnsi"/>
        </w:rPr>
        <w:t xml:space="preserve"> per site.</w:t>
      </w:r>
    </w:p>
    <w:p w:rsidR="00BA5009" w:rsidRDefault="00BA5009" w:rsidP="001464A3">
      <w:pPr>
        <w:pStyle w:val="ListParagraph"/>
        <w:numPr>
          <w:ilvl w:val="0"/>
          <w:numId w:val="9"/>
        </w:numPr>
        <w:spacing w:after="0" w:line="240" w:lineRule="auto"/>
        <w:rPr>
          <w:rFonts w:cstheme="minorHAnsi"/>
        </w:rPr>
      </w:pPr>
      <w:r>
        <w:rPr>
          <w:rFonts w:cstheme="minorHAnsi"/>
        </w:rPr>
        <w:t xml:space="preserve">Hang lures on the outside of </w:t>
      </w:r>
      <w:r w:rsidR="003F1674">
        <w:rPr>
          <w:rFonts w:cstheme="minorHAnsi"/>
        </w:rPr>
        <w:t xml:space="preserve">standard Lindgren funnel </w:t>
      </w:r>
      <w:r>
        <w:rPr>
          <w:rFonts w:cstheme="minorHAnsi"/>
        </w:rPr>
        <w:t>traps</w:t>
      </w:r>
      <w:r w:rsidR="003F1674">
        <w:rPr>
          <w:rFonts w:cstheme="minorHAnsi"/>
        </w:rPr>
        <w:t xml:space="preserve"> (Figure 1)</w:t>
      </w:r>
      <w:r>
        <w:rPr>
          <w:rFonts w:cstheme="minorHAnsi"/>
        </w:rPr>
        <w:t>, about 1/3 or ½ height</w:t>
      </w:r>
      <w:r w:rsidR="00592001">
        <w:rPr>
          <w:rFonts w:cstheme="minorHAnsi"/>
        </w:rPr>
        <w:t xml:space="preserve"> (Figure 2)</w:t>
      </w:r>
      <w:r>
        <w:rPr>
          <w:rFonts w:cstheme="minorHAnsi"/>
        </w:rPr>
        <w:t>.</w:t>
      </w:r>
      <w:r w:rsidR="003F1674">
        <w:rPr>
          <w:rFonts w:cstheme="minorHAnsi"/>
        </w:rPr>
        <w:t xml:space="preserve">  Follow </w:t>
      </w:r>
      <w:proofErr w:type="gramStart"/>
      <w:r w:rsidR="003F1674">
        <w:rPr>
          <w:rFonts w:cstheme="minorHAnsi"/>
        </w:rPr>
        <w:t>manufacturers</w:t>
      </w:r>
      <w:proofErr w:type="gramEnd"/>
      <w:r w:rsidR="003F1674">
        <w:rPr>
          <w:rFonts w:cstheme="minorHAnsi"/>
        </w:rPr>
        <w:t xml:space="preserve"> recommendations if using highly modified traps from Synergy Semiochemicals.</w:t>
      </w:r>
    </w:p>
    <w:p w:rsidR="00662F47" w:rsidRPr="004D660C" w:rsidRDefault="00662F47" w:rsidP="001464A3">
      <w:pPr>
        <w:pStyle w:val="ListParagraph"/>
        <w:numPr>
          <w:ilvl w:val="0"/>
          <w:numId w:val="9"/>
        </w:numPr>
        <w:spacing w:after="0" w:line="240" w:lineRule="auto"/>
        <w:rPr>
          <w:rFonts w:cstheme="minorHAnsi"/>
        </w:rPr>
      </w:pPr>
      <w:r>
        <w:rPr>
          <w:rFonts w:cstheme="minorHAnsi"/>
        </w:rPr>
        <w:t>Lures</w:t>
      </w:r>
      <w:r w:rsidR="00056CC9">
        <w:rPr>
          <w:rFonts w:cstheme="minorHAnsi"/>
        </w:rPr>
        <w:t xml:space="preserve"> </w:t>
      </w:r>
      <w:r w:rsidR="00592001">
        <w:rPr>
          <w:rFonts w:cstheme="minorHAnsi"/>
        </w:rPr>
        <w:t xml:space="preserve">should </w:t>
      </w:r>
      <w:r>
        <w:rPr>
          <w:rFonts w:cstheme="minorHAnsi"/>
        </w:rPr>
        <w:t xml:space="preserve">be replaced </w:t>
      </w:r>
      <w:r w:rsidR="004C2A0E">
        <w:rPr>
          <w:rFonts w:cstheme="minorHAnsi"/>
        </w:rPr>
        <w:t xml:space="preserve">in the </w:t>
      </w:r>
      <w:r w:rsidRPr="00550EDE">
        <w:rPr>
          <w:rFonts w:cstheme="minorHAnsi"/>
        </w:rPr>
        <w:t xml:space="preserve">second </w:t>
      </w:r>
      <w:r w:rsidR="00592001">
        <w:rPr>
          <w:rFonts w:cstheme="minorHAnsi"/>
        </w:rPr>
        <w:t xml:space="preserve">or third </w:t>
      </w:r>
      <w:r w:rsidRPr="00550EDE">
        <w:rPr>
          <w:rFonts w:cstheme="minorHAnsi"/>
        </w:rPr>
        <w:t xml:space="preserve">week </w:t>
      </w:r>
      <w:r w:rsidR="004C2A0E">
        <w:rPr>
          <w:rFonts w:cstheme="minorHAnsi"/>
        </w:rPr>
        <w:t xml:space="preserve">of </w:t>
      </w:r>
      <w:r w:rsidRPr="00550EDE">
        <w:rPr>
          <w:rFonts w:cstheme="minorHAnsi"/>
        </w:rPr>
        <w:t>June</w:t>
      </w:r>
      <w:r>
        <w:rPr>
          <w:rFonts w:cstheme="minorHAnsi"/>
          <w:b/>
        </w:rPr>
        <w:t>.</w:t>
      </w:r>
    </w:p>
    <w:p w:rsidR="004D660C" w:rsidRDefault="00142957" w:rsidP="001464A3">
      <w:pPr>
        <w:pStyle w:val="ListParagraph"/>
        <w:numPr>
          <w:ilvl w:val="0"/>
          <w:numId w:val="9"/>
        </w:numPr>
        <w:spacing w:after="0" w:line="240" w:lineRule="auto"/>
        <w:rPr>
          <w:rFonts w:cstheme="minorHAnsi"/>
        </w:rPr>
      </w:pPr>
      <w:r>
        <w:rPr>
          <w:rFonts w:cstheme="minorHAnsi"/>
        </w:rPr>
        <w:t xml:space="preserve">A “dry cup” set up is easier to maintain and environmentally more manageable than “wet cups”.  </w:t>
      </w:r>
      <w:r w:rsidR="004D660C" w:rsidRPr="00D55FD4">
        <w:rPr>
          <w:rFonts w:cstheme="minorHAnsi"/>
        </w:rPr>
        <w:t xml:space="preserve">Use vapor tape </w:t>
      </w:r>
      <w:proofErr w:type="spellStart"/>
      <w:r w:rsidR="004D660C" w:rsidRPr="00D55FD4">
        <w:rPr>
          <w:rFonts w:cstheme="minorHAnsi"/>
        </w:rPr>
        <w:t>dichlorvos</w:t>
      </w:r>
      <w:proofErr w:type="spellEnd"/>
      <w:r w:rsidR="004D660C" w:rsidRPr="00D55FD4">
        <w:rPr>
          <w:rFonts w:cstheme="minorHAnsi"/>
        </w:rPr>
        <w:t xml:space="preserve"> dispensers </w:t>
      </w:r>
      <w:r w:rsidR="00056CC9">
        <w:rPr>
          <w:rFonts w:cstheme="minorHAnsi"/>
        </w:rPr>
        <w:t xml:space="preserve">(see Table 1) </w:t>
      </w:r>
      <w:r w:rsidR="004D660C" w:rsidRPr="00D55FD4">
        <w:rPr>
          <w:rFonts w:cstheme="minorHAnsi"/>
        </w:rPr>
        <w:t>to kill beetles in cups</w:t>
      </w:r>
      <w:r w:rsidR="00056CC9">
        <w:rPr>
          <w:rFonts w:cstheme="minorHAnsi"/>
        </w:rPr>
        <w:t>.</w:t>
      </w:r>
      <w:r w:rsidR="009628DF">
        <w:rPr>
          <w:rFonts w:cstheme="minorHAnsi"/>
        </w:rPr>
        <w:t xml:space="preserve">  Ensure the tapes are vertical in the cup (Figure 3).</w:t>
      </w:r>
    </w:p>
    <w:p w:rsidR="00AA10FA" w:rsidRPr="00550EDE" w:rsidRDefault="00AA10FA" w:rsidP="001464A3">
      <w:pPr>
        <w:pStyle w:val="ListParagraph"/>
        <w:numPr>
          <w:ilvl w:val="0"/>
          <w:numId w:val="9"/>
        </w:numPr>
        <w:spacing w:after="0" w:line="240" w:lineRule="auto"/>
        <w:rPr>
          <w:rFonts w:cstheme="minorHAnsi"/>
        </w:rPr>
      </w:pPr>
      <w:r w:rsidRPr="00550EDE">
        <w:rPr>
          <w:rFonts w:cstheme="minorHAnsi"/>
        </w:rPr>
        <w:t>Choose locations having</w:t>
      </w:r>
      <w:bookmarkStart w:id="0" w:name="_GoBack"/>
      <w:bookmarkEnd w:id="0"/>
      <w:r w:rsidRPr="00550EDE">
        <w:rPr>
          <w:rFonts w:cstheme="minorHAnsi"/>
        </w:rPr>
        <w:t xml:space="preserve"> </w:t>
      </w:r>
      <w:r w:rsidR="003D0D46">
        <w:rPr>
          <w:rFonts w:cstheme="minorHAnsi"/>
        </w:rPr>
        <w:t>IBD</w:t>
      </w:r>
      <w:r w:rsidRPr="00550EDE">
        <w:rPr>
          <w:rFonts w:cstheme="minorHAnsi"/>
        </w:rPr>
        <w:t xml:space="preserve"> populations threat</w:t>
      </w:r>
      <w:r>
        <w:rPr>
          <w:rFonts w:cstheme="minorHAnsi"/>
        </w:rPr>
        <w:t xml:space="preserve">ening adjacent susceptible </w:t>
      </w:r>
      <w:proofErr w:type="gramStart"/>
      <w:r>
        <w:rPr>
          <w:rFonts w:cstheme="minorHAnsi"/>
        </w:rPr>
        <w:t>Fd</w:t>
      </w:r>
      <w:proofErr w:type="gramEnd"/>
      <w:r>
        <w:rPr>
          <w:rFonts w:cstheme="minorHAnsi"/>
        </w:rPr>
        <w:t xml:space="preserve">.  Factors influencing placement:  </w:t>
      </w:r>
      <w:r w:rsidR="00505A1B">
        <w:rPr>
          <w:rFonts w:cstheme="minorHAnsi"/>
        </w:rPr>
        <w:t xml:space="preserve">BMU strategy, </w:t>
      </w:r>
      <w:r w:rsidRPr="00550EDE">
        <w:rPr>
          <w:rFonts w:cstheme="minorHAnsi"/>
        </w:rPr>
        <w:t xml:space="preserve">stand hazard ratings, current infestation levels, harvesting plans, </w:t>
      </w:r>
      <w:r>
        <w:rPr>
          <w:rFonts w:cstheme="minorHAnsi"/>
        </w:rPr>
        <w:t xml:space="preserve">recent </w:t>
      </w:r>
      <w:r w:rsidRPr="00550EDE">
        <w:rPr>
          <w:rFonts w:cstheme="minorHAnsi"/>
        </w:rPr>
        <w:t>blowdown, and possible use of trap decks or trees.</w:t>
      </w:r>
    </w:p>
    <w:p w:rsidR="006573B2" w:rsidRPr="00AA10FA" w:rsidRDefault="006573B2" w:rsidP="001464A3">
      <w:pPr>
        <w:pStyle w:val="ListParagraph"/>
        <w:numPr>
          <w:ilvl w:val="0"/>
          <w:numId w:val="9"/>
        </w:numPr>
        <w:spacing w:after="0" w:line="240" w:lineRule="auto"/>
        <w:rPr>
          <w:rFonts w:cstheme="minorHAnsi"/>
        </w:rPr>
      </w:pPr>
      <w:r w:rsidRPr="00AA10FA">
        <w:rPr>
          <w:rFonts w:eastAsia="Times New Roman" w:cstheme="minorHAnsi"/>
          <w:color w:val="000000"/>
          <w:lang w:eastAsia="en-CA"/>
        </w:rPr>
        <w:t>Move trap sets that are not catching any beetles to different sites or to a current site that is catching lots of beetles.</w:t>
      </w:r>
    </w:p>
    <w:p w:rsidR="00037296" w:rsidRPr="00AA10FA" w:rsidRDefault="00AA10FA" w:rsidP="001464A3">
      <w:pPr>
        <w:pStyle w:val="ListParagraph"/>
        <w:numPr>
          <w:ilvl w:val="0"/>
          <w:numId w:val="9"/>
        </w:numPr>
        <w:spacing w:after="0" w:line="240" w:lineRule="auto"/>
        <w:rPr>
          <w:rFonts w:cstheme="minorHAnsi"/>
        </w:rPr>
      </w:pPr>
      <w:r>
        <w:rPr>
          <w:rFonts w:cstheme="minorHAnsi"/>
        </w:rPr>
        <w:t xml:space="preserve">Keep traps </w:t>
      </w:r>
      <w:r w:rsidR="00037296" w:rsidRPr="00AA10FA">
        <w:rPr>
          <w:rFonts w:cstheme="minorHAnsi"/>
        </w:rPr>
        <w:t xml:space="preserve">reasonably proximal to established roads to enable trap establishment </w:t>
      </w:r>
      <w:r w:rsidR="00505A1B">
        <w:rPr>
          <w:rFonts w:cstheme="minorHAnsi"/>
        </w:rPr>
        <w:t>and</w:t>
      </w:r>
      <w:r w:rsidR="00037296" w:rsidRPr="00AA10FA">
        <w:rPr>
          <w:rFonts w:cstheme="minorHAnsi"/>
        </w:rPr>
        <w:t xml:space="preserve"> servicing</w:t>
      </w:r>
      <w:r w:rsidR="00592001">
        <w:rPr>
          <w:rFonts w:cstheme="minorHAnsi"/>
        </w:rPr>
        <w:t>, but far enough away from roads to avoid serious coverage by dust</w:t>
      </w:r>
      <w:r>
        <w:rPr>
          <w:rFonts w:cstheme="minorHAnsi"/>
        </w:rPr>
        <w:t>.</w:t>
      </w:r>
    </w:p>
    <w:p w:rsidR="00142957" w:rsidRDefault="004A110C" w:rsidP="001464A3">
      <w:pPr>
        <w:pStyle w:val="ListParagraph"/>
        <w:numPr>
          <w:ilvl w:val="0"/>
          <w:numId w:val="9"/>
        </w:numPr>
        <w:spacing w:after="0" w:line="240" w:lineRule="auto"/>
        <w:rPr>
          <w:rFonts w:cstheme="minorHAnsi"/>
        </w:rPr>
      </w:pPr>
      <w:r w:rsidRPr="00056CC9">
        <w:rPr>
          <w:rFonts w:cstheme="minorHAnsi"/>
        </w:rPr>
        <w:t>The easiest (fastest?) way to count trapped beetles is by volume</w:t>
      </w:r>
      <w:r w:rsidR="00056CC9" w:rsidRPr="00056CC9">
        <w:rPr>
          <w:rFonts w:cstheme="minorHAnsi"/>
        </w:rPr>
        <w:t xml:space="preserve">.  </w:t>
      </w:r>
      <w:r w:rsidR="003F1674">
        <w:rPr>
          <w:rFonts w:cstheme="minorHAnsi"/>
        </w:rPr>
        <w:t xml:space="preserve">For estimates, approximately </w:t>
      </w:r>
      <w:r w:rsidR="00056CC9" w:rsidRPr="00056CC9">
        <w:rPr>
          <w:rFonts w:cstheme="minorHAnsi"/>
        </w:rPr>
        <w:t>1100 + 35 (SD) adults occupy 50 ml</w:t>
      </w:r>
      <w:r w:rsidR="003F1674">
        <w:rPr>
          <w:rFonts w:cstheme="minorHAnsi"/>
        </w:rPr>
        <w:t xml:space="preserve"> for cleaned and dried samples</w:t>
      </w:r>
      <w:r w:rsidRPr="00056CC9">
        <w:rPr>
          <w:rFonts w:cstheme="minorHAnsi"/>
        </w:rPr>
        <w:t xml:space="preserve">.  However </w:t>
      </w:r>
      <w:r w:rsidR="00056CC9" w:rsidRPr="00056CC9">
        <w:rPr>
          <w:rFonts w:cstheme="minorHAnsi"/>
        </w:rPr>
        <w:t xml:space="preserve">calibrated </w:t>
      </w:r>
      <w:r w:rsidRPr="00056CC9">
        <w:rPr>
          <w:rFonts w:cstheme="minorHAnsi"/>
        </w:rPr>
        <w:t xml:space="preserve">weight can also be </w:t>
      </w:r>
      <w:r>
        <w:rPr>
          <w:rFonts w:cstheme="minorHAnsi"/>
        </w:rPr>
        <w:t>used.</w:t>
      </w:r>
    </w:p>
    <w:p w:rsidR="008E47CD" w:rsidRDefault="008E47CD">
      <w:pPr>
        <w:rPr>
          <w:rFonts w:cstheme="minorHAnsi"/>
        </w:rPr>
      </w:pPr>
      <w:r>
        <w:rPr>
          <w:rFonts w:cstheme="minorHAnsi"/>
        </w:rPr>
        <w:br w:type="page"/>
      </w:r>
    </w:p>
    <w:p w:rsidR="003D0D46" w:rsidRPr="003D0D46" w:rsidRDefault="003D0D46" w:rsidP="003D0D46">
      <w:pPr>
        <w:spacing w:after="0" w:line="240" w:lineRule="auto"/>
        <w:rPr>
          <w:rFonts w:cstheme="minorHAnsi"/>
        </w:rPr>
      </w:pPr>
    </w:p>
    <w:tbl>
      <w:tblPr>
        <w:tblStyle w:val="TableGrid"/>
        <w:tblW w:w="0" w:type="auto"/>
        <w:tblLook w:val="04A0" w:firstRow="1" w:lastRow="0" w:firstColumn="1" w:lastColumn="0" w:noHBand="0" w:noVBand="1"/>
      </w:tblPr>
      <w:tblGrid>
        <w:gridCol w:w="3215"/>
        <w:gridCol w:w="3187"/>
        <w:gridCol w:w="3174"/>
      </w:tblGrid>
      <w:tr w:rsidR="003D0D46" w:rsidRPr="005B70DB" w:rsidTr="005B70DB">
        <w:trPr>
          <w:trHeight w:val="800"/>
        </w:trPr>
        <w:tc>
          <w:tcPr>
            <w:tcW w:w="9576" w:type="dxa"/>
            <w:gridSpan w:val="3"/>
            <w:tcBorders>
              <w:top w:val="single" w:sz="4" w:space="0" w:color="auto"/>
              <w:left w:val="nil"/>
              <w:bottom w:val="single" w:sz="4" w:space="0" w:color="auto"/>
              <w:right w:val="nil"/>
            </w:tcBorders>
            <w:vAlign w:val="center"/>
          </w:tcPr>
          <w:p w:rsidR="00015658" w:rsidRPr="005B70DB" w:rsidRDefault="00142957" w:rsidP="00F02533">
            <w:pPr>
              <w:rPr>
                <w:b/>
                <w:sz w:val="20"/>
                <w:szCs w:val="20"/>
              </w:rPr>
            </w:pPr>
            <w:r>
              <w:br w:type="page"/>
            </w:r>
            <w:r w:rsidR="005B70DB" w:rsidRPr="005B70DB">
              <w:rPr>
                <w:b/>
                <w:sz w:val="20"/>
                <w:szCs w:val="20"/>
              </w:rPr>
              <w:t xml:space="preserve">Table 1.  </w:t>
            </w:r>
            <w:proofErr w:type="gramStart"/>
            <w:r w:rsidR="005B70DB" w:rsidRPr="005B70DB">
              <w:rPr>
                <w:b/>
                <w:sz w:val="20"/>
                <w:szCs w:val="20"/>
              </w:rPr>
              <w:t>Comparison of f</w:t>
            </w:r>
            <w:r w:rsidR="00015658" w:rsidRPr="005B70DB">
              <w:rPr>
                <w:b/>
                <w:sz w:val="20"/>
                <w:szCs w:val="20"/>
              </w:rPr>
              <w:t xml:space="preserve">unnel trap </w:t>
            </w:r>
            <w:r w:rsidR="00F02533">
              <w:rPr>
                <w:b/>
                <w:sz w:val="20"/>
                <w:szCs w:val="20"/>
              </w:rPr>
              <w:t xml:space="preserve">collecting cup </w:t>
            </w:r>
            <w:r w:rsidR="005B70DB" w:rsidRPr="005B70DB">
              <w:rPr>
                <w:b/>
                <w:sz w:val="20"/>
                <w:szCs w:val="20"/>
              </w:rPr>
              <w:t>“kill</w:t>
            </w:r>
            <w:proofErr w:type="gramEnd"/>
            <w:r w:rsidR="005B70DB" w:rsidRPr="005B70DB">
              <w:rPr>
                <w:b/>
                <w:sz w:val="20"/>
                <w:szCs w:val="20"/>
              </w:rPr>
              <w:t xml:space="preserve">” </w:t>
            </w:r>
            <w:r w:rsidR="00015658" w:rsidRPr="005B70DB">
              <w:rPr>
                <w:b/>
                <w:sz w:val="20"/>
                <w:szCs w:val="20"/>
              </w:rPr>
              <w:t>options</w:t>
            </w:r>
            <w:r w:rsidR="005B70DB" w:rsidRPr="005B70DB">
              <w:rPr>
                <w:b/>
                <w:sz w:val="20"/>
                <w:szCs w:val="20"/>
              </w:rPr>
              <w:t>.</w:t>
            </w:r>
          </w:p>
        </w:tc>
      </w:tr>
      <w:tr w:rsidR="003D0D46" w:rsidRPr="005B70DB" w:rsidTr="005B70DB">
        <w:trPr>
          <w:trHeight w:val="440"/>
        </w:trPr>
        <w:tc>
          <w:tcPr>
            <w:tcW w:w="3215" w:type="dxa"/>
            <w:tcBorders>
              <w:top w:val="single" w:sz="4" w:space="0" w:color="auto"/>
            </w:tcBorders>
            <w:vAlign w:val="center"/>
          </w:tcPr>
          <w:p w:rsidR="00015658" w:rsidRPr="005B70DB" w:rsidRDefault="00015658" w:rsidP="005B70DB">
            <w:pPr>
              <w:jc w:val="center"/>
              <w:rPr>
                <w:b/>
                <w:sz w:val="20"/>
                <w:szCs w:val="20"/>
              </w:rPr>
            </w:pPr>
            <w:r w:rsidRPr="005B70DB">
              <w:rPr>
                <w:b/>
                <w:sz w:val="20"/>
                <w:szCs w:val="20"/>
              </w:rPr>
              <w:t>Propylene glycol</w:t>
            </w:r>
          </w:p>
        </w:tc>
        <w:tc>
          <w:tcPr>
            <w:tcW w:w="3187" w:type="dxa"/>
            <w:tcBorders>
              <w:top w:val="single" w:sz="4" w:space="0" w:color="auto"/>
            </w:tcBorders>
            <w:vAlign w:val="center"/>
          </w:tcPr>
          <w:p w:rsidR="00015658" w:rsidRPr="005B70DB" w:rsidRDefault="00015658" w:rsidP="005B70DB">
            <w:pPr>
              <w:jc w:val="center"/>
              <w:rPr>
                <w:b/>
                <w:sz w:val="20"/>
                <w:szCs w:val="20"/>
              </w:rPr>
            </w:pPr>
            <w:r w:rsidRPr="005B70DB">
              <w:rPr>
                <w:b/>
                <w:sz w:val="20"/>
                <w:szCs w:val="20"/>
              </w:rPr>
              <w:t>No-pest strip</w:t>
            </w:r>
            <w:r w:rsidR="00056CC9" w:rsidRPr="00056CC9">
              <w:rPr>
                <w:b/>
                <w:color w:val="FF0000"/>
                <w:sz w:val="20"/>
                <w:szCs w:val="20"/>
              </w:rPr>
              <w:t>*</w:t>
            </w:r>
          </w:p>
        </w:tc>
        <w:tc>
          <w:tcPr>
            <w:tcW w:w="3174" w:type="dxa"/>
            <w:tcBorders>
              <w:top w:val="single" w:sz="4" w:space="0" w:color="auto"/>
            </w:tcBorders>
            <w:vAlign w:val="center"/>
          </w:tcPr>
          <w:p w:rsidR="00015658" w:rsidRPr="005B70DB" w:rsidRDefault="00015658" w:rsidP="005B70DB">
            <w:pPr>
              <w:jc w:val="center"/>
              <w:rPr>
                <w:b/>
                <w:sz w:val="20"/>
                <w:szCs w:val="20"/>
              </w:rPr>
            </w:pPr>
            <w:r w:rsidRPr="005B70DB">
              <w:rPr>
                <w:b/>
                <w:sz w:val="20"/>
                <w:szCs w:val="20"/>
              </w:rPr>
              <w:t>Vapor tape</w:t>
            </w:r>
            <w:r w:rsidR="00056CC9" w:rsidRPr="00056CC9">
              <w:rPr>
                <w:b/>
                <w:color w:val="FF0000"/>
                <w:sz w:val="20"/>
                <w:szCs w:val="20"/>
              </w:rPr>
              <w:t>*</w:t>
            </w:r>
          </w:p>
        </w:tc>
      </w:tr>
      <w:tr w:rsidR="003D0D46" w:rsidRPr="005B70DB" w:rsidTr="00A16B3E">
        <w:tc>
          <w:tcPr>
            <w:tcW w:w="3215" w:type="dxa"/>
          </w:tcPr>
          <w:p w:rsidR="00015658" w:rsidRPr="00056CC9" w:rsidRDefault="00056CC9" w:rsidP="00056CC9">
            <w:pPr>
              <w:rPr>
                <w:sz w:val="20"/>
                <w:szCs w:val="20"/>
              </w:rPr>
            </w:pPr>
            <w:r w:rsidRPr="00056CC9">
              <w:rPr>
                <w:sz w:val="20"/>
                <w:szCs w:val="20"/>
              </w:rPr>
              <w:t>Recreational vehicle plumbing anti-freeze.  Used with “wet cups” (with rubber stopper in bottom drain hole and screened side drains)</w:t>
            </w:r>
          </w:p>
        </w:tc>
        <w:tc>
          <w:tcPr>
            <w:tcW w:w="3187" w:type="dxa"/>
          </w:tcPr>
          <w:p w:rsidR="00015658" w:rsidRPr="005B70DB" w:rsidRDefault="00015658" w:rsidP="00056CC9">
            <w:pPr>
              <w:rPr>
                <w:sz w:val="20"/>
                <w:szCs w:val="20"/>
              </w:rPr>
            </w:pPr>
            <w:r w:rsidRPr="005B70DB">
              <w:rPr>
                <w:sz w:val="20"/>
                <w:szCs w:val="20"/>
              </w:rPr>
              <w:t>“</w:t>
            </w:r>
            <w:r w:rsidR="00056CC9">
              <w:rPr>
                <w:sz w:val="20"/>
                <w:szCs w:val="20"/>
              </w:rPr>
              <w:t>R</w:t>
            </w:r>
            <w:r w:rsidRPr="005B70DB">
              <w:rPr>
                <w:sz w:val="20"/>
                <w:szCs w:val="20"/>
              </w:rPr>
              <w:t xml:space="preserve">ubber” bar about 2 in wide x 6 in long x 3/8 in thick, available at </w:t>
            </w:r>
            <w:r w:rsidR="00206422" w:rsidRPr="005B70DB">
              <w:rPr>
                <w:sz w:val="20"/>
                <w:szCs w:val="20"/>
              </w:rPr>
              <w:t>H</w:t>
            </w:r>
            <w:r w:rsidRPr="005B70DB">
              <w:rPr>
                <w:sz w:val="20"/>
                <w:szCs w:val="20"/>
              </w:rPr>
              <w:t xml:space="preserve">ome </w:t>
            </w:r>
            <w:r w:rsidR="00206422" w:rsidRPr="005B70DB">
              <w:rPr>
                <w:sz w:val="20"/>
                <w:szCs w:val="20"/>
              </w:rPr>
              <w:t>H</w:t>
            </w:r>
            <w:r w:rsidRPr="005B70DB">
              <w:rPr>
                <w:sz w:val="20"/>
                <w:szCs w:val="20"/>
              </w:rPr>
              <w:t>ardware (Home Defense Max</w:t>
            </w:r>
            <w:r w:rsidR="00206422" w:rsidRPr="005B70DB">
              <w:rPr>
                <w:sz w:val="20"/>
                <w:szCs w:val="20"/>
              </w:rPr>
              <w:t>, others?</w:t>
            </w:r>
            <w:r w:rsidRPr="005B70DB">
              <w:rPr>
                <w:sz w:val="20"/>
                <w:szCs w:val="20"/>
              </w:rPr>
              <w:t xml:space="preserve">).  About 10 pieces per 65 gram bar.  Price as of March 2016 = $14.49/bar = </w:t>
            </w:r>
            <w:r w:rsidR="00DC59EB">
              <w:rPr>
                <w:sz w:val="20"/>
                <w:szCs w:val="20"/>
              </w:rPr>
              <w:t xml:space="preserve">about </w:t>
            </w:r>
            <w:r w:rsidR="000003BE">
              <w:rPr>
                <w:sz w:val="20"/>
                <w:szCs w:val="20"/>
              </w:rPr>
              <w:t>$</w:t>
            </w:r>
            <w:r w:rsidRPr="005B70DB">
              <w:rPr>
                <w:sz w:val="20"/>
                <w:szCs w:val="20"/>
              </w:rPr>
              <w:t>1.49 per piece.</w:t>
            </w:r>
          </w:p>
        </w:tc>
        <w:tc>
          <w:tcPr>
            <w:tcW w:w="3174" w:type="dxa"/>
          </w:tcPr>
          <w:p w:rsidR="00015658" w:rsidRPr="005B70DB" w:rsidRDefault="00015658" w:rsidP="005B70DB">
            <w:pPr>
              <w:rPr>
                <w:sz w:val="20"/>
                <w:szCs w:val="20"/>
              </w:rPr>
            </w:pPr>
            <w:r w:rsidRPr="005B70DB">
              <w:rPr>
                <w:sz w:val="20"/>
                <w:szCs w:val="20"/>
              </w:rPr>
              <w:t xml:space="preserve">50 unit packs of Individually </w:t>
            </w:r>
            <w:proofErr w:type="gramStart"/>
            <w:r w:rsidRPr="005B70DB">
              <w:rPr>
                <w:sz w:val="20"/>
                <w:szCs w:val="20"/>
              </w:rPr>
              <w:t>wrapped  tapes</w:t>
            </w:r>
            <w:proofErr w:type="gramEnd"/>
            <w:r w:rsidRPr="005B70DB">
              <w:rPr>
                <w:sz w:val="20"/>
                <w:szCs w:val="20"/>
              </w:rPr>
              <w:t xml:space="preserve"> about 4 in long x 1 in wide x 1/8 thick.  Current price as March 2016 = $4.20 per piece.</w:t>
            </w:r>
          </w:p>
        </w:tc>
      </w:tr>
      <w:tr w:rsidR="003D0D46" w:rsidRPr="005B70DB" w:rsidTr="00A16B3E">
        <w:tc>
          <w:tcPr>
            <w:tcW w:w="3215" w:type="dxa"/>
          </w:tcPr>
          <w:p w:rsidR="00015658" w:rsidRPr="005B70DB" w:rsidRDefault="00015658" w:rsidP="005B70DB">
            <w:pPr>
              <w:rPr>
                <w:sz w:val="20"/>
                <w:szCs w:val="20"/>
              </w:rPr>
            </w:pPr>
            <w:r w:rsidRPr="005B70DB">
              <w:rPr>
                <w:sz w:val="20"/>
                <w:szCs w:val="20"/>
              </w:rPr>
              <w:t xml:space="preserve">Can be diluted 50:50 with water for cup refills. </w:t>
            </w:r>
          </w:p>
        </w:tc>
        <w:tc>
          <w:tcPr>
            <w:tcW w:w="3187" w:type="dxa"/>
          </w:tcPr>
          <w:p w:rsidR="00015658" w:rsidRPr="005B70DB" w:rsidRDefault="00015658" w:rsidP="005B70DB">
            <w:pPr>
              <w:rPr>
                <w:sz w:val="20"/>
                <w:szCs w:val="20"/>
              </w:rPr>
            </w:pPr>
            <w:r w:rsidRPr="005B70DB">
              <w:rPr>
                <w:sz w:val="20"/>
                <w:szCs w:val="20"/>
              </w:rPr>
              <w:t>Relatively cheap to purchase</w:t>
            </w:r>
          </w:p>
        </w:tc>
        <w:tc>
          <w:tcPr>
            <w:tcW w:w="3174" w:type="dxa"/>
          </w:tcPr>
          <w:p w:rsidR="00015658" w:rsidRPr="005B70DB" w:rsidRDefault="00015658" w:rsidP="005B70DB">
            <w:pPr>
              <w:rPr>
                <w:sz w:val="20"/>
                <w:szCs w:val="20"/>
              </w:rPr>
            </w:pPr>
            <w:r w:rsidRPr="005B70DB">
              <w:rPr>
                <w:sz w:val="20"/>
                <w:szCs w:val="20"/>
              </w:rPr>
              <w:t>Expensive</w:t>
            </w:r>
          </w:p>
        </w:tc>
      </w:tr>
      <w:tr w:rsidR="003D0D46" w:rsidRPr="005B70DB" w:rsidTr="00A16B3E">
        <w:tc>
          <w:tcPr>
            <w:tcW w:w="3215" w:type="dxa"/>
          </w:tcPr>
          <w:p w:rsidR="00015658" w:rsidRPr="005B70DB" w:rsidRDefault="00015658" w:rsidP="005B70DB">
            <w:pPr>
              <w:rPr>
                <w:sz w:val="20"/>
                <w:szCs w:val="20"/>
              </w:rPr>
            </w:pPr>
            <w:r w:rsidRPr="005B70DB">
              <w:rPr>
                <w:sz w:val="20"/>
                <w:szCs w:val="20"/>
              </w:rPr>
              <w:t>Requires “wet cup”, fill 1/3 to ½ full.</w:t>
            </w:r>
          </w:p>
        </w:tc>
        <w:tc>
          <w:tcPr>
            <w:tcW w:w="3187" w:type="dxa"/>
          </w:tcPr>
          <w:p w:rsidR="00015658" w:rsidRPr="005B70DB" w:rsidRDefault="00015658" w:rsidP="005B70DB">
            <w:pPr>
              <w:rPr>
                <w:sz w:val="20"/>
                <w:szCs w:val="20"/>
              </w:rPr>
            </w:pPr>
            <w:r w:rsidRPr="005B70DB">
              <w:rPr>
                <w:sz w:val="20"/>
                <w:szCs w:val="20"/>
              </w:rPr>
              <w:t xml:space="preserve">Requires “dry cup”.  </w:t>
            </w:r>
            <w:proofErr w:type="spellStart"/>
            <w:r w:rsidRPr="005B70DB">
              <w:rPr>
                <w:sz w:val="20"/>
                <w:szCs w:val="20"/>
              </w:rPr>
              <w:t>Dichlorvos</w:t>
            </w:r>
            <w:proofErr w:type="spellEnd"/>
            <w:r w:rsidRPr="005B70DB">
              <w:rPr>
                <w:sz w:val="20"/>
                <w:szCs w:val="20"/>
              </w:rPr>
              <w:t xml:space="preserve"> “Domestic” formulation</w:t>
            </w:r>
          </w:p>
        </w:tc>
        <w:tc>
          <w:tcPr>
            <w:tcW w:w="3174" w:type="dxa"/>
          </w:tcPr>
          <w:p w:rsidR="00015658" w:rsidRPr="005B70DB" w:rsidRDefault="00015658" w:rsidP="005B70DB">
            <w:pPr>
              <w:rPr>
                <w:sz w:val="20"/>
                <w:szCs w:val="20"/>
              </w:rPr>
            </w:pPr>
            <w:r w:rsidRPr="005B70DB">
              <w:rPr>
                <w:sz w:val="20"/>
                <w:szCs w:val="20"/>
              </w:rPr>
              <w:t xml:space="preserve">Requires “dry cup”.  </w:t>
            </w:r>
            <w:proofErr w:type="spellStart"/>
            <w:r w:rsidRPr="005B70DB">
              <w:rPr>
                <w:sz w:val="20"/>
                <w:szCs w:val="20"/>
              </w:rPr>
              <w:t>Dichlorvos</w:t>
            </w:r>
            <w:proofErr w:type="spellEnd"/>
            <w:r w:rsidRPr="005B70DB">
              <w:rPr>
                <w:sz w:val="20"/>
                <w:szCs w:val="20"/>
              </w:rPr>
              <w:t>.  May not be available in near future</w:t>
            </w:r>
          </w:p>
        </w:tc>
      </w:tr>
      <w:tr w:rsidR="003D0D46" w:rsidRPr="005B70DB" w:rsidTr="00A16B3E">
        <w:tc>
          <w:tcPr>
            <w:tcW w:w="3215" w:type="dxa"/>
          </w:tcPr>
          <w:p w:rsidR="00015658" w:rsidRPr="005B70DB" w:rsidRDefault="00015658" w:rsidP="005B70DB">
            <w:pPr>
              <w:rPr>
                <w:sz w:val="20"/>
                <w:szCs w:val="20"/>
              </w:rPr>
            </w:pPr>
            <w:r w:rsidRPr="005B70DB">
              <w:rPr>
                <w:sz w:val="20"/>
                <w:szCs w:val="20"/>
              </w:rPr>
              <w:t>Must be replaced after each collection (assuming 1 or 2 week collection period).</w:t>
            </w:r>
          </w:p>
        </w:tc>
        <w:tc>
          <w:tcPr>
            <w:tcW w:w="3187" w:type="dxa"/>
          </w:tcPr>
          <w:p w:rsidR="00015658" w:rsidRPr="005B70DB" w:rsidRDefault="00015658" w:rsidP="005B70DB">
            <w:pPr>
              <w:rPr>
                <w:sz w:val="20"/>
                <w:szCs w:val="20"/>
              </w:rPr>
            </w:pPr>
            <w:r w:rsidRPr="005B70DB">
              <w:rPr>
                <w:sz w:val="20"/>
                <w:szCs w:val="20"/>
              </w:rPr>
              <w:t xml:space="preserve">Requires handling to make and install in traps.  Bars must be cut to piece size, and then set with wire (18 </w:t>
            </w:r>
            <w:proofErr w:type="spellStart"/>
            <w:r w:rsidRPr="005B70DB">
              <w:rPr>
                <w:sz w:val="20"/>
                <w:szCs w:val="20"/>
              </w:rPr>
              <w:t>ga</w:t>
            </w:r>
            <w:proofErr w:type="spellEnd"/>
            <w:r w:rsidRPr="005B70DB">
              <w:rPr>
                <w:sz w:val="20"/>
                <w:szCs w:val="20"/>
              </w:rPr>
              <w:t>), then fit in trap.</w:t>
            </w:r>
          </w:p>
        </w:tc>
        <w:tc>
          <w:tcPr>
            <w:tcW w:w="3174" w:type="dxa"/>
          </w:tcPr>
          <w:p w:rsidR="00015658" w:rsidRPr="005B70DB" w:rsidRDefault="00015658" w:rsidP="008E47CD">
            <w:pPr>
              <w:rPr>
                <w:sz w:val="20"/>
                <w:szCs w:val="20"/>
              </w:rPr>
            </w:pPr>
            <w:r w:rsidRPr="005B70DB">
              <w:rPr>
                <w:sz w:val="20"/>
                <w:szCs w:val="20"/>
              </w:rPr>
              <w:t>Wire hang holes are pre-cut in tape.  Easy to use.  Easy to set so that the depth of the cup is exposed to tape even as cup fills with beetles</w:t>
            </w:r>
            <w:r w:rsidR="008E47CD">
              <w:rPr>
                <w:sz w:val="20"/>
                <w:szCs w:val="20"/>
              </w:rPr>
              <w:t xml:space="preserve"> (Figure 3)</w:t>
            </w:r>
          </w:p>
        </w:tc>
      </w:tr>
      <w:tr w:rsidR="003D0D46" w:rsidRPr="005B70DB" w:rsidTr="00A16B3E">
        <w:tc>
          <w:tcPr>
            <w:tcW w:w="3215" w:type="dxa"/>
          </w:tcPr>
          <w:p w:rsidR="00015658" w:rsidRPr="005B70DB" w:rsidRDefault="00015658" w:rsidP="005B70DB">
            <w:pPr>
              <w:rPr>
                <w:sz w:val="20"/>
                <w:szCs w:val="20"/>
              </w:rPr>
            </w:pPr>
            <w:r w:rsidRPr="005B70DB">
              <w:rPr>
                <w:sz w:val="20"/>
                <w:szCs w:val="20"/>
              </w:rPr>
              <w:t>Use strainer (a conical paper paint filter with a nylon or woven cotton screen in the bottom?) over funnel over jug to collect used fluid</w:t>
            </w:r>
          </w:p>
        </w:tc>
        <w:tc>
          <w:tcPr>
            <w:tcW w:w="3187" w:type="dxa"/>
          </w:tcPr>
          <w:p w:rsidR="00015658" w:rsidRPr="005B70DB" w:rsidRDefault="00015658" w:rsidP="005B70DB">
            <w:pPr>
              <w:rPr>
                <w:sz w:val="20"/>
                <w:szCs w:val="20"/>
              </w:rPr>
            </w:pPr>
            <w:r w:rsidRPr="005B70DB">
              <w:rPr>
                <w:sz w:val="20"/>
                <w:szCs w:val="20"/>
              </w:rPr>
              <w:t>Requires monitoring to ensure continuing efficacy.</w:t>
            </w:r>
          </w:p>
        </w:tc>
        <w:tc>
          <w:tcPr>
            <w:tcW w:w="3174" w:type="dxa"/>
          </w:tcPr>
          <w:p w:rsidR="00015658" w:rsidRPr="005B70DB" w:rsidRDefault="00015658" w:rsidP="005B70DB">
            <w:pPr>
              <w:rPr>
                <w:sz w:val="20"/>
                <w:szCs w:val="20"/>
              </w:rPr>
            </w:pPr>
            <w:r w:rsidRPr="005B70DB">
              <w:rPr>
                <w:sz w:val="20"/>
                <w:szCs w:val="20"/>
              </w:rPr>
              <w:t>Requires monitoring to ensure continuing efficacy**.</w:t>
            </w:r>
            <w:r w:rsidR="00A16B3E" w:rsidRPr="005B70DB">
              <w:rPr>
                <w:sz w:val="20"/>
                <w:szCs w:val="20"/>
              </w:rPr>
              <w:t xml:space="preserve">  Observations suggest that mid-season replacement is not required.</w:t>
            </w:r>
          </w:p>
        </w:tc>
      </w:tr>
      <w:tr w:rsidR="003D0D46" w:rsidRPr="005B70DB" w:rsidTr="00A16B3E">
        <w:tc>
          <w:tcPr>
            <w:tcW w:w="3215" w:type="dxa"/>
          </w:tcPr>
          <w:p w:rsidR="00015658" w:rsidRPr="005B70DB" w:rsidRDefault="00015658" w:rsidP="005B70DB">
            <w:pPr>
              <w:rPr>
                <w:sz w:val="20"/>
                <w:szCs w:val="20"/>
              </w:rPr>
            </w:pPr>
            <w:r w:rsidRPr="005B70DB">
              <w:rPr>
                <w:sz w:val="20"/>
                <w:szCs w:val="20"/>
              </w:rPr>
              <w:t>Used fluid must be properly disposed of (at RV sales/service location?)</w:t>
            </w:r>
          </w:p>
        </w:tc>
        <w:tc>
          <w:tcPr>
            <w:tcW w:w="3187" w:type="dxa"/>
          </w:tcPr>
          <w:p w:rsidR="00015658" w:rsidRPr="005B70DB" w:rsidRDefault="00015658" w:rsidP="005B70DB">
            <w:pPr>
              <w:rPr>
                <w:sz w:val="20"/>
                <w:szCs w:val="20"/>
              </w:rPr>
            </w:pPr>
            <w:r w:rsidRPr="005B70DB">
              <w:rPr>
                <w:sz w:val="20"/>
                <w:szCs w:val="20"/>
              </w:rPr>
              <w:t>Easy disposal at end of field season (garbage)</w:t>
            </w:r>
          </w:p>
        </w:tc>
        <w:tc>
          <w:tcPr>
            <w:tcW w:w="3174" w:type="dxa"/>
          </w:tcPr>
          <w:p w:rsidR="00015658" w:rsidRPr="005B70DB" w:rsidRDefault="00015658" w:rsidP="005B70DB">
            <w:pPr>
              <w:rPr>
                <w:sz w:val="20"/>
                <w:szCs w:val="20"/>
              </w:rPr>
            </w:pPr>
            <w:r w:rsidRPr="005B70DB">
              <w:rPr>
                <w:sz w:val="20"/>
                <w:szCs w:val="20"/>
              </w:rPr>
              <w:t>Easy disposal at end of field season (garbage)</w:t>
            </w:r>
          </w:p>
        </w:tc>
      </w:tr>
      <w:tr w:rsidR="003D0D46" w:rsidRPr="005B70DB" w:rsidTr="00A16B3E">
        <w:tc>
          <w:tcPr>
            <w:tcW w:w="3215" w:type="dxa"/>
          </w:tcPr>
          <w:p w:rsidR="00015658" w:rsidRPr="005B70DB" w:rsidRDefault="00015658" w:rsidP="00486C69">
            <w:pPr>
              <w:rPr>
                <w:sz w:val="20"/>
                <w:szCs w:val="20"/>
              </w:rPr>
            </w:pPr>
            <w:r w:rsidRPr="005B70DB">
              <w:rPr>
                <w:sz w:val="20"/>
                <w:szCs w:val="20"/>
              </w:rPr>
              <w:t>Field spill procedures</w:t>
            </w:r>
            <w:r w:rsidR="00486C69">
              <w:rPr>
                <w:sz w:val="20"/>
                <w:szCs w:val="20"/>
              </w:rPr>
              <w:t xml:space="preserve"> required.</w:t>
            </w:r>
          </w:p>
        </w:tc>
        <w:tc>
          <w:tcPr>
            <w:tcW w:w="3187" w:type="dxa"/>
          </w:tcPr>
          <w:p w:rsidR="00015658" w:rsidRPr="005B70DB" w:rsidRDefault="00015658" w:rsidP="005B70DB">
            <w:pPr>
              <w:rPr>
                <w:sz w:val="20"/>
                <w:szCs w:val="20"/>
              </w:rPr>
            </w:pPr>
            <w:r w:rsidRPr="005B70DB">
              <w:rPr>
                <w:sz w:val="20"/>
                <w:szCs w:val="20"/>
              </w:rPr>
              <w:t>Relatively safe to use and store</w:t>
            </w:r>
          </w:p>
        </w:tc>
        <w:tc>
          <w:tcPr>
            <w:tcW w:w="3174" w:type="dxa"/>
          </w:tcPr>
          <w:p w:rsidR="00015658" w:rsidRPr="005B70DB" w:rsidRDefault="00015658" w:rsidP="005B70DB">
            <w:pPr>
              <w:rPr>
                <w:sz w:val="20"/>
                <w:szCs w:val="20"/>
              </w:rPr>
            </w:pPr>
            <w:r w:rsidRPr="005B70DB">
              <w:rPr>
                <w:sz w:val="20"/>
                <w:szCs w:val="20"/>
              </w:rPr>
              <w:t>Tapes are individually wrapped so quite safe to transport and store.  Easy to use.</w:t>
            </w:r>
          </w:p>
        </w:tc>
      </w:tr>
      <w:tr w:rsidR="003D0D46" w:rsidRPr="005B70DB" w:rsidTr="00A16B3E">
        <w:tc>
          <w:tcPr>
            <w:tcW w:w="3215" w:type="dxa"/>
          </w:tcPr>
          <w:p w:rsidR="00015658" w:rsidRPr="005B70DB" w:rsidRDefault="00015658" w:rsidP="005B70DB">
            <w:pPr>
              <w:rPr>
                <w:sz w:val="20"/>
                <w:szCs w:val="20"/>
              </w:rPr>
            </w:pPr>
            <w:r w:rsidRPr="005B70DB">
              <w:rPr>
                <w:sz w:val="20"/>
                <w:szCs w:val="20"/>
              </w:rPr>
              <w:t>DO NOT USE Ethylene glycol (automobile coolant)</w:t>
            </w:r>
          </w:p>
        </w:tc>
        <w:tc>
          <w:tcPr>
            <w:tcW w:w="3187" w:type="dxa"/>
          </w:tcPr>
          <w:p w:rsidR="00015658" w:rsidRPr="005B70DB" w:rsidRDefault="00015658" w:rsidP="005B70DB">
            <w:pPr>
              <w:rPr>
                <w:sz w:val="20"/>
                <w:szCs w:val="20"/>
              </w:rPr>
            </w:pPr>
            <w:r w:rsidRPr="005B70DB">
              <w:rPr>
                <w:sz w:val="20"/>
                <w:szCs w:val="20"/>
              </w:rPr>
              <w:t>Requires that collected samples be stored in freezer 24-48 hrs to ensure all beetles are killed</w:t>
            </w:r>
          </w:p>
        </w:tc>
        <w:tc>
          <w:tcPr>
            <w:tcW w:w="3174" w:type="dxa"/>
          </w:tcPr>
          <w:p w:rsidR="00015658" w:rsidRPr="005B70DB" w:rsidRDefault="00302045" w:rsidP="005B70DB">
            <w:pPr>
              <w:rPr>
                <w:sz w:val="20"/>
                <w:szCs w:val="20"/>
              </w:rPr>
            </w:pPr>
            <w:r w:rsidRPr="005B70DB">
              <w:rPr>
                <w:sz w:val="20"/>
                <w:szCs w:val="20"/>
              </w:rPr>
              <w:t>Requires that collected samples be stored in freezer 24-48 hrs to ensure all beetles are killed</w:t>
            </w:r>
          </w:p>
        </w:tc>
      </w:tr>
      <w:tr w:rsidR="003D0D46" w:rsidRPr="005B70DB" w:rsidTr="00A16B3E">
        <w:tc>
          <w:tcPr>
            <w:tcW w:w="3215" w:type="dxa"/>
          </w:tcPr>
          <w:p w:rsidR="00015658" w:rsidRPr="005B70DB" w:rsidRDefault="00015658" w:rsidP="005B70DB">
            <w:pPr>
              <w:rPr>
                <w:sz w:val="20"/>
                <w:szCs w:val="20"/>
              </w:rPr>
            </w:pPr>
            <w:r w:rsidRPr="005B70DB">
              <w:rPr>
                <w:sz w:val="20"/>
                <w:szCs w:val="20"/>
              </w:rPr>
              <w:t>Requires pesticide grade rubber gloves for handling, available at farm supplies or hardware stores</w:t>
            </w:r>
          </w:p>
        </w:tc>
        <w:tc>
          <w:tcPr>
            <w:tcW w:w="3187" w:type="dxa"/>
          </w:tcPr>
          <w:p w:rsidR="00015658" w:rsidRPr="005B70DB" w:rsidRDefault="00015658" w:rsidP="005B70DB">
            <w:pPr>
              <w:rPr>
                <w:sz w:val="20"/>
                <w:szCs w:val="20"/>
              </w:rPr>
            </w:pPr>
            <w:r w:rsidRPr="005B70DB">
              <w:rPr>
                <w:sz w:val="20"/>
                <w:szCs w:val="20"/>
              </w:rPr>
              <w:t>Requires pesticide grade rubber gloves for handling, available at farm supplies or hardware stores</w:t>
            </w:r>
          </w:p>
        </w:tc>
        <w:tc>
          <w:tcPr>
            <w:tcW w:w="3174" w:type="dxa"/>
          </w:tcPr>
          <w:p w:rsidR="00015658" w:rsidRPr="005B70DB" w:rsidRDefault="00015658" w:rsidP="005B70DB">
            <w:pPr>
              <w:rPr>
                <w:sz w:val="20"/>
                <w:szCs w:val="20"/>
              </w:rPr>
            </w:pPr>
            <w:r w:rsidRPr="005B70DB">
              <w:rPr>
                <w:sz w:val="20"/>
                <w:szCs w:val="20"/>
              </w:rPr>
              <w:t>Requires pesticide grade rubber gloves for handling, available at farm supplies or hardware stores</w:t>
            </w:r>
          </w:p>
        </w:tc>
      </w:tr>
      <w:tr w:rsidR="003D0D46" w:rsidRPr="005B70DB" w:rsidTr="005B70DB">
        <w:tc>
          <w:tcPr>
            <w:tcW w:w="3215" w:type="dxa"/>
            <w:tcBorders>
              <w:bottom w:val="single" w:sz="4" w:space="0" w:color="auto"/>
            </w:tcBorders>
          </w:tcPr>
          <w:p w:rsidR="00015658" w:rsidRPr="005B70DB" w:rsidRDefault="00015658" w:rsidP="005B70DB">
            <w:pPr>
              <w:rPr>
                <w:sz w:val="20"/>
                <w:szCs w:val="20"/>
              </w:rPr>
            </w:pPr>
            <w:r w:rsidRPr="005B70DB">
              <w:rPr>
                <w:sz w:val="20"/>
                <w:szCs w:val="20"/>
              </w:rPr>
              <w:t>Considered a preservative so fully legal</w:t>
            </w:r>
          </w:p>
        </w:tc>
        <w:tc>
          <w:tcPr>
            <w:tcW w:w="3187" w:type="dxa"/>
            <w:tcBorders>
              <w:bottom w:val="single" w:sz="4" w:space="0" w:color="auto"/>
            </w:tcBorders>
          </w:tcPr>
          <w:p w:rsidR="00015658" w:rsidRPr="005B70DB" w:rsidRDefault="00015658" w:rsidP="005B70DB">
            <w:pPr>
              <w:rPr>
                <w:sz w:val="20"/>
                <w:szCs w:val="20"/>
              </w:rPr>
            </w:pPr>
            <w:r w:rsidRPr="005B70DB">
              <w:rPr>
                <w:sz w:val="20"/>
                <w:szCs w:val="20"/>
              </w:rPr>
              <w:t>Not federally registered for this use.</w:t>
            </w:r>
          </w:p>
        </w:tc>
        <w:tc>
          <w:tcPr>
            <w:tcW w:w="3174" w:type="dxa"/>
            <w:tcBorders>
              <w:bottom w:val="single" w:sz="4" w:space="0" w:color="auto"/>
            </w:tcBorders>
          </w:tcPr>
          <w:p w:rsidR="00015658" w:rsidRPr="005B70DB" w:rsidRDefault="00015658" w:rsidP="00BC3B03">
            <w:pPr>
              <w:rPr>
                <w:sz w:val="20"/>
                <w:szCs w:val="20"/>
              </w:rPr>
            </w:pPr>
            <w:r w:rsidRPr="005B70DB">
              <w:rPr>
                <w:sz w:val="20"/>
                <w:szCs w:val="20"/>
              </w:rPr>
              <w:t>Not currently federally registered for this use, but a User Requested Minor Use Label Expansion (URMULE) is in progress</w:t>
            </w:r>
            <w:r w:rsidR="00BC3B03">
              <w:rPr>
                <w:sz w:val="20"/>
                <w:szCs w:val="20"/>
              </w:rPr>
              <w:t xml:space="preserve"> as of August 2016</w:t>
            </w:r>
            <w:r w:rsidRPr="005B70DB">
              <w:rPr>
                <w:sz w:val="20"/>
                <w:szCs w:val="20"/>
              </w:rPr>
              <w:t>.</w:t>
            </w:r>
          </w:p>
        </w:tc>
      </w:tr>
      <w:tr w:rsidR="003D0D46" w:rsidRPr="005B70DB" w:rsidTr="005B70DB">
        <w:trPr>
          <w:trHeight w:val="872"/>
        </w:trPr>
        <w:tc>
          <w:tcPr>
            <w:tcW w:w="9576" w:type="dxa"/>
            <w:gridSpan w:val="3"/>
            <w:tcBorders>
              <w:top w:val="single" w:sz="4" w:space="0" w:color="auto"/>
              <w:left w:val="nil"/>
              <w:bottom w:val="single" w:sz="4" w:space="0" w:color="auto"/>
              <w:right w:val="nil"/>
            </w:tcBorders>
            <w:vAlign w:val="center"/>
          </w:tcPr>
          <w:p w:rsidR="00457B91" w:rsidRDefault="00457B91" w:rsidP="005B70DB">
            <w:pPr>
              <w:rPr>
                <w:sz w:val="20"/>
                <w:szCs w:val="20"/>
              </w:rPr>
            </w:pPr>
            <w:r w:rsidRPr="00056CC9">
              <w:rPr>
                <w:b/>
                <w:color w:val="FF0000"/>
                <w:sz w:val="20"/>
                <w:szCs w:val="20"/>
              </w:rPr>
              <w:t>*</w:t>
            </w:r>
            <w:r>
              <w:rPr>
                <w:b/>
                <w:color w:val="FF0000"/>
                <w:sz w:val="20"/>
                <w:szCs w:val="20"/>
              </w:rPr>
              <w:t xml:space="preserve"> Not currently registered in Canada for this use.</w:t>
            </w:r>
          </w:p>
          <w:p w:rsidR="00A16B3E" w:rsidRPr="005B70DB" w:rsidRDefault="00A16B3E" w:rsidP="005B70DB">
            <w:pPr>
              <w:rPr>
                <w:sz w:val="20"/>
                <w:szCs w:val="20"/>
              </w:rPr>
            </w:pPr>
            <w:r w:rsidRPr="005B70DB">
              <w:rPr>
                <w:sz w:val="20"/>
                <w:szCs w:val="20"/>
              </w:rPr>
              <w:t>** The manufacturer suggests "12 weeks" or until "diminished performance is noted".  Twelve weeks is about 3 months, and we need about 4 or 4.5 months (April, May, June, July, 1/2 of August).</w:t>
            </w:r>
          </w:p>
        </w:tc>
      </w:tr>
    </w:tbl>
    <w:p w:rsidR="00015658" w:rsidRDefault="00015658" w:rsidP="005B70DB">
      <w:pPr>
        <w:spacing w:after="0" w:line="240" w:lineRule="auto"/>
      </w:pPr>
    </w:p>
    <w:p w:rsidR="00F36DF4" w:rsidRDefault="00F36DF4">
      <w:r>
        <w:br w:type="page"/>
      </w:r>
    </w:p>
    <w:tbl>
      <w:tblPr>
        <w:tblStyle w:val="TableGrid"/>
        <w:tblW w:w="0" w:type="auto"/>
        <w:tblLook w:val="04A0" w:firstRow="1" w:lastRow="0" w:firstColumn="1" w:lastColumn="0" w:noHBand="0" w:noVBand="1"/>
      </w:tblPr>
      <w:tblGrid>
        <w:gridCol w:w="370"/>
        <w:gridCol w:w="4705"/>
        <w:gridCol w:w="1845"/>
        <w:gridCol w:w="1324"/>
        <w:gridCol w:w="1332"/>
      </w:tblGrid>
      <w:tr w:rsidR="00F36DF4" w:rsidRPr="00DC59EB" w:rsidTr="008E47CD">
        <w:trPr>
          <w:trHeight w:val="440"/>
        </w:trPr>
        <w:tc>
          <w:tcPr>
            <w:tcW w:w="9576" w:type="dxa"/>
            <w:gridSpan w:val="5"/>
            <w:tcBorders>
              <w:left w:val="nil"/>
              <w:right w:val="nil"/>
            </w:tcBorders>
            <w:vAlign w:val="center"/>
          </w:tcPr>
          <w:p w:rsidR="00F36DF4" w:rsidRDefault="00F36DF4" w:rsidP="00F36DF4">
            <w:pPr>
              <w:jc w:val="center"/>
              <w:rPr>
                <w:b/>
                <w:color w:val="000000" w:themeColor="text1"/>
                <w:sz w:val="20"/>
                <w:szCs w:val="20"/>
              </w:rPr>
            </w:pPr>
            <w:r>
              <w:lastRenderedPageBreak/>
              <w:t>Table 2. Douglas-fir beetle funnel trap equipment checklist</w:t>
            </w:r>
            <w:r>
              <w:rPr>
                <w:color w:val="000000" w:themeColor="text1"/>
              </w:rPr>
              <w:t>_v2 (29 April 2014)</w:t>
            </w:r>
            <w:r w:rsidRPr="00DA55AF">
              <w:t>:</w:t>
            </w:r>
          </w:p>
        </w:tc>
      </w:tr>
      <w:tr w:rsidR="00F36DF4" w:rsidRPr="00DC59EB" w:rsidTr="004B1724">
        <w:trPr>
          <w:trHeight w:val="260"/>
        </w:trPr>
        <w:tc>
          <w:tcPr>
            <w:tcW w:w="370" w:type="dxa"/>
            <w:vAlign w:val="center"/>
          </w:tcPr>
          <w:p w:rsidR="00F36DF4" w:rsidRPr="00DC59EB" w:rsidRDefault="00F36DF4" w:rsidP="00F36DF4">
            <w:pPr>
              <w:jc w:val="center"/>
              <w:rPr>
                <w:b/>
                <w:color w:val="000000" w:themeColor="text1"/>
                <w:sz w:val="20"/>
                <w:szCs w:val="20"/>
              </w:rPr>
            </w:pPr>
            <w:r w:rsidRPr="00DC59EB">
              <w:rPr>
                <w:b/>
                <w:color w:val="000000" w:themeColor="text1"/>
                <w:sz w:val="20"/>
                <w:szCs w:val="20"/>
              </w:rPr>
              <w:t>√</w:t>
            </w:r>
          </w:p>
        </w:tc>
        <w:tc>
          <w:tcPr>
            <w:tcW w:w="4705" w:type="dxa"/>
            <w:vAlign w:val="center"/>
          </w:tcPr>
          <w:p w:rsidR="00F36DF4" w:rsidRPr="00DC59EB" w:rsidRDefault="00F36DF4" w:rsidP="00F36DF4">
            <w:pPr>
              <w:jc w:val="center"/>
              <w:rPr>
                <w:b/>
                <w:color w:val="000000" w:themeColor="text1"/>
                <w:sz w:val="20"/>
                <w:szCs w:val="20"/>
              </w:rPr>
            </w:pPr>
            <w:r w:rsidRPr="00DC59EB">
              <w:rPr>
                <w:b/>
                <w:color w:val="000000" w:themeColor="text1"/>
                <w:sz w:val="20"/>
                <w:szCs w:val="20"/>
              </w:rPr>
              <w:t>Item</w:t>
            </w:r>
          </w:p>
        </w:tc>
        <w:tc>
          <w:tcPr>
            <w:tcW w:w="1845" w:type="dxa"/>
            <w:vAlign w:val="center"/>
          </w:tcPr>
          <w:p w:rsidR="00F36DF4" w:rsidRPr="00DC59EB" w:rsidRDefault="00F36DF4" w:rsidP="00F36DF4">
            <w:pPr>
              <w:jc w:val="center"/>
              <w:rPr>
                <w:b/>
                <w:color w:val="000000" w:themeColor="text1"/>
                <w:sz w:val="20"/>
                <w:szCs w:val="20"/>
              </w:rPr>
            </w:pPr>
            <w:r>
              <w:rPr>
                <w:b/>
                <w:color w:val="000000" w:themeColor="text1"/>
                <w:sz w:val="20"/>
                <w:szCs w:val="20"/>
              </w:rPr>
              <w:t xml:space="preserve">Required </w:t>
            </w:r>
            <w:r w:rsidRPr="00DC59EB">
              <w:rPr>
                <w:b/>
                <w:color w:val="000000" w:themeColor="text1"/>
                <w:sz w:val="20"/>
                <w:szCs w:val="20"/>
              </w:rPr>
              <w:t>Quantity</w:t>
            </w:r>
          </w:p>
        </w:tc>
        <w:tc>
          <w:tcPr>
            <w:tcW w:w="1324" w:type="dxa"/>
            <w:vAlign w:val="center"/>
          </w:tcPr>
          <w:p w:rsidR="00F36DF4" w:rsidRPr="00DC59EB" w:rsidRDefault="00F36DF4" w:rsidP="00F36DF4">
            <w:pPr>
              <w:jc w:val="center"/>
              <w:rPr>
                <w:b/>
                <w:color w:val="000000" w:themeColor="text1"/>
                <w:sz w:val="20"/>
                <w:szCs w:val="20"/>
              </w:rPr>
            </w:pPr>
            <w:r>
              <w:rPr>
                <w:b/>
                <w:color w:val="000000" w:themeColor="text1"/>
                <w:sz w:val="20"/>
                <w:szCs w:val="20"/>
              </w:rPr>
              <w:t>Cost per unit</w:t>
            </w:r>
          </w:p>
        </w:tc>
        <w:tc>
          <w:tcPr>
            <w:tcW w:w="1332" w:type="dxa"/>
            <w:vAlign w:val="center"/>
          </w:tcPr>
          <w:p w:rsidR="00F36DF4" w:rsidRDefault="00F36DF4" w:rsidP="00F36DF4">
            <w:pPr>
              <w:jc w:val="center"/>
              <w:rPr>
                <w:b/>
                <w:color w:val="000000" w:themeColor="text1"/>
                <w:sz w:val="20"/>
                <w:szCs w:val="20"/>
              </w:rPr>
            </w:pPr>
            <w:r>
              <w:rPr>
                <w:b/>
                <w:color w:val="000000" w:themeColor="text1"/>
                <w:sz w:val="20"/>
                <w:szCs w:val="20"/>
              </w:rPr>
              <w:t>Total cost</w:t>
            </w:r>
          </w:p>
        </w:tc>
      </w:tr>
      <w:tr w:rsidR="00F36DF4" w:rsidRPr="00DC59EB" w:rsidTr="00F36DF4">
        <w:tc>
          <w:tcPr>
            <w:tcW w:w="370" w:type="dxa"/>
          </w:tcPr>
          <w:p w:rsidR="00F36DF4" w:rsidRPr="00DC59EB" w:rsidRDefault="00F36DF4" w:rsidP="00F36DF4">
            <w:pPr>
              <w:rPr>
                <w:color w:val="000000" w:themeColor="text1"/>
                <w:sz w:val="20"/>
                <w:szCs w:val="20"/>
              </w:rPr>
            </w:pPr>
          </w:p>
        </w:tc>
        <w:tc>
          <w:tcPr>
            <w:tcW w:w="4705" w:type="dxa"/>
          </w:tcPr>
          <w:p w:rsidR="00F36DF4" w:rsidRPr="00DC59EB" w:rsidRDefault="00F36DF4" w:rsidP="00F36DF4">
            <w:pPr>
              <w:rPr>
                <w:color w:val="000000" w:themeColor="text1"/>
                <w:sz w:val="20"/>
                <w:szCs w:val="20"/>
              </w:rPr>
            </w:pPr>
            <w:r w:rsidRPr="00DC59EB">
              <w:rPr>
                <w:color w:val="000000" w:themeColor="text1"/>
                <w:sz w:val="20"/>
                <w:szCs w:val="20"/>
              </w:rPr>
              <w:t>Location maps and coordinates</w:t>
            </w:r>
          </w:p>
        </w:tc>
        <w:tc>
          <w:tcPr>
            <w:tcW w:w="1845" w:type="dxa"/>
          </w:tcPr>
          <w:p w:rsidR="00F36DF4" w:rsidRPr="00DC59EB" w:rsidRDefault="00F36DF4" w:rsidP="00F36DF4">
            <w:pPr>
              <w:rPr>
                <w:color w:val="000000" w:themeColor="text1"/>
                <w:sz w:val="20"/>
                <w:szCs w:val="20"/>
              </w:rPr>
            </w:pPr>
          </w:p>
        </w:tc>
        <w:tc>
          <w:tcPr>
            <w:tcW w:w="1324" w:type="dxa"/>
          </w:tcPr>
          <w:p w:rsidR="00F36DF4" w:rsidRPr="00DC59EB" w:rsidRDefault="00F36DF4" w:rsidP="00F36DF4">
            <w:pPr>
              <w:rPr>
                <w:color w:val="000000" w:themeColor="text1"/>
                <w:sz w:val="20"/>
                <w:szCs w:val="20"/>
              </w:rPr>
            </w:pPr>
          </w:p>
        </w:tc>
        <w:tc>
          <w:tcPr>
            <w:tcW w:w="1332" w:type="dxa"/>
          </w:tcPr>
          <w:p w:rsidR="00F36DF4" w:rsidRPr="00DC59EB" w:rsidRDefault="00F36DF4" w:rsidP="00F36DF4">
            <w:pPr>
              <w:rPr>
                <w:color w:val="000000" w:themeColor="text1"/>
                <w:sz w:val="20"/>
                <w:szCs w:val="20"/>
              </w:rPr>
            </w:pPr>
          </w:p>
        </w:tc>
      </w:tr>
      <w:tr w:rsidR="00F36DF4" w:rsidRPr="00DC59EB" w:rsidTr="00F36DF4">
        <w:tc>
          <w:tcPr>
            <w:tcW w:w="370" w:type="dxa"/>
          </w:tcPr>
          <w:p w:rsidR="00F36DF4" w:rsidRPr="00DC59EB" w:rsidRDefault="00F36DF4" w:rsidP="00F36DF4">
            <w:pPr>
              <w:rPr>
                <w:color w:val="000000" w:themeColor="text1"/>
                <w:sz w:val="20"/>
                <w:szCs w:val="20"/>
              </w:rPr>
            </w:pPr>
          </w:p>
        </w:tc>
        <w:tc>
          <w:tcPr>
            <w:tcW w:w="4705" w:type="dxa"/>
          </w:tcPr>
          <w:p w:rsidR="00F36DF4" w:rsidRPr="00DC59EB" w:rsidRDefault="00F36DF4" w:rsidP="00F36DF4">
            <w:pPr>
              <w:rPr>
                <w:color w:val="000000" w:themeColor="text1"/>
                <w:sz w:val="20"/>
                <w:szCs w:val="20"/>
              </w:rPr>
            </w:pPr>
            <w:r w:rsidRPr="00DC59EB">
              <w:rPr>
                <w:color w:val="000000" w:themeColor="text1"/>
                <w:sz w:val="20"/>
                <w:szCs w:val="20"/>
              </w:rPr>
              <w:t>Funnel traps with hanger wires and “dry cups” (for Vapona) or “wet cups” for polypropylene glycol</w:t>
            </w:r>
            <w:r>
              <w:rPr>
                <w:color w:val="000000" w:themeColor="text1"/>
                <w:sz w:val="20"/>
                <w:szCs w:val="20"/>
              </w:rPr>
              <w:t>, with a  few spares</w:t>
            </w:r>
          </w:p>
        </w:tc>
        <w:tc>
          <w:tcPr>
            <w:tcW w:w="1845" w:type="dxa"/>
          </w:tcPr>
          <w:p w:rsidR="00F36DF4" w:rsidRPr="00DC59EB" w:rsidRDefault="00F36DF4" w:rsidP="00F36DF4">
            <w:pPr>
              <w:rPr>
                <w:color w:val="000000" w:themeColor="text1"/>
                <w:sz w:val="20"/>
                <w:szCs w:val="20"/>
              </w:rPr>
            </w:pPr>
          </w:p>
        </w:tc>
        <w:tc>
          <w:tcPr>
            <w:tcW w:w="1324" w:type="dxa"/>
          </w:tcPr>
          <w:p w:rsidR="00F36DF4" w:rsidRPr="00DC59EB" w:rsidRDefault="00F36DF4" w:rsidP="00F36DF4">
            <w:pPr>
              <w:rPr>
                <w:color w:val="000000" w:themeColor="text1"/>
                <w:sz w:val="20"/>
                <w:szCs w:val="20"/>
              </w:rPr>
            </w:pPr>
          </w:p>
        </w:tc>
        <w:tc>
          <w:tcPr>
            <w:tcW w:w="1332" w:type="dxa"/>
          </w:tcPr>
          <w:p w:rsidR="00F36DF4" w:rsidRPr="00DC59EB" w:rsidRDefault="00F36DF4" w:rsidP="00F36DF4">
            <w:pPr>
              <w:rPr>
                <w:color w:val="000000" w:themeColor="text1"/>
                <w:sz w:val="20"/>
                <w:szCs w:val="20"/>
              </w:rPr>
            </w:pPr>
          </w:p>
        </w:tc>
      </w:tr>
      <w:tr w:rsidR="00F36DF4" w:rsidRPr="00DC59EB" w:rsidTr="00F36DF4">
        <w:tc>
          <w:tcPr>
            <w:tcW w:w="370" w:type="dxa"/>
          </w:tcPr>
          <w:p w:rsidR="00F36DF4" w:rsidRPr="00DC59EB" w:rsidRDefault="00F36DF4" w:rsidP="00F36DF4">
            <w:pPr>
              <w:rPr>
                <w:color w:val="000000" w:themeColor="text1"/>
                <w:sz w:val="20"/>
                <w:szCs w:val="20"/>
              </w:rPr>
            </w:pPr>
          </w:p>
        </w:tc>
        <w:tc>
          <w:tcPr>
            <w:tcW w:w="4705" w:type="dxa"/>
          </w:tcPr>
          <w:p w:rsidR="00F36DF4" w:rsidRPr="00DC59EB" w:rsidRDefault="00F36DF4" w:rsidP="00F36DF4">
            <w:pPr>
              <w:rPr>
                <w:color w:val="000000" w:themeColor="text1"/>
                <w:sz w:val="20"/>
                <w:szCs w:val="20"/>
              </w:rPr>
            </w:pPr>
            <w:r w:rsidRPr="00DC59EB">
              <w:rPr>
                <w:color w:val="000000" w:themeColor="text1"/>
                <w:sz w:val="20"/>
                <w:szCs w:val="20"/>
              </w:rPr>
              <w:t>Lures</w:t>
            </w:r>
            <w:r>
              <w:rPr>
                <w:color w:val="000000" w:themeColor="text1"/>
                <w:sz w:val="20"/>
                <w:szCs w:val="20"/>
              </w:rPr>
              <w:t>, including June replacement</w:t>
            </w:r>
          </w:p>
        </w:tc>
        <w:tc>
          <w:tcPr>
            <w:tcW w:w="1845" w:type="dxa"/>
          </w:tcPr>
          <w:p w:rsidR="00F36DF4" w:rsidRPr="00DC59EB" w:rsidRDefault="00F36DF4" w:rsidP="00F36DF4">
            <w:pPr>
              <w:rPr>
                <w:color w:val="000000" w:themeColor="text1"/>
                <w:sz w:val="20"/>
                <w:szCs w:val="20"/>
              </w:rPr>
            </w:pPr>
          </w:p>
        </w:tc>
        <w:tc>
          <w:tcPr>
            <w:tcW w:w="1324" w:type="dxa"/>
          </w:tcPr>
          <w:p w:rsidR="00F36DF4" w:rsidRPr="00DC59EB" w:rsidRDefault="00F36DF4" w:rsidP="00F36DF4">
            <w:pPr>
              <w:rPr>
                <w:color w:val="000000" w:themeColor="text1"/>
                <w:sz w:val="20"/>
                <w:szCs w:val="20"/>
              </w:rPr>
            </w:pPr>
          </w:p>
        </w:tc>
        <w:tc>
          <w:tcPr>
            <w:tcW w:w="1332" w:type="dxa"/>
          </w:tcPr>
          <w:p w:rsidR="00F36DF4" w:rsidRPr="00DC59EB" w:rsidRDefault="00F36DF4" w:rsidP="00F36DF4">
            <w:pPr>
              <w:rPr>
                <w:color w:val="000000" w:themeColor="text1"/>
                <w:sz w:val="20"/>
                <w:szCs w:val="20"/>
              </w:rPr>
            </w:pPr>
          </w:p>
        </w:tc>
      </w:tr>
      <w:tr w:rsidR="00F36DF4" w:rsidRPr="00DC59EB" w:rsidTr="00F36DF4">
        <w:tc>
          <w:tcPr>
            <w:tcW w:w="370" w:type="dxa"/>
          </w:tcPr>
          <w:p w:rsidR="00F36DF4" w:rsidRPr="00DC59EB" w:rsidRDefault="00F36DF4" w:rsidP="00F36DF4">
            <w:pPr>
              <w:rPr>
                <w:color w:val="000000" w:themeColor="text1"/>
                <w:sz w:val="20"/>
                <w:szCs w:val="20"/>
              </w:rPr>
            </w:pPr>
          </w:p>
        </w:tc>
        <w:tc>
          <w:tcPr>
            <w:tcW w:w="4705" w:type="dxa"/>
          </w:tcPr>
          <w:p w:rsidR="00F36DF4" w:rsidRPr="00DC59EB" w:rsidRDefault="00F36DF4" w:rsidP="00F36DF4">
            <w:pPr>
              <w:rPr>
                <w:color w:val="000000" w:themeColor="text1"/>
                <w:sz w:val="20"/>
                <w:szCs w:val="20"/>
              </w:rPr>
            </w:pPr>
            <w:r w:rsidRPr="00DC59EB">
              <w:rPr>
                <w:color w:val="000000" w:themeColor="text1"/>
                <w:sz w:val="20"/>
                <w:szCs w:val="20"/>
              </w:rPr>
              <w:t xml:space="preserve">Vapona or polypropylene glycol </w:t>
            </w:r>
          </w:p>
        </w:tc>
        <w:tc>
          <w:tcPr>
            <w:tcW w:w="1845" w:type="dxa"/>
          </w:tcPr>
          <w:p w:rsidR="00F36DF4" w:rsidRPr="00DC59EB" w:rsidRDefault="00F36DF4" w:rsidP="00F36DF4">
            <w:pPr>
              <w:rPr>
                <w:color w:val="000000" w:themeColor="text1"/>
                <w:sz w:val="20"/>
                <w:szCs w:val="20"/>
              </w:rPr>
            </w:pPr>
          </w:p>
        </w:tc>
        <w:tc>
          <w:tcPr>
            <w:tcW w:w="1324" w:type="dxa"/>
          </w:tcPr>
          <w:p w:rsidR="00F36DF4" w:rsidRPr="00DC59EB" w:rsidRDefault="00F36DF4" w:rsidP="00F36DF4">
            <w:pPr>
              <w:rPr>
                <w:color w:val="000000" w:themeColor="text1"/>
                <w:sz w:val="20"/>
                <w:szCs w:val="20"/>
              </w:rPr>
            </w:pPr>
          </w:p>
        </w:tc>
        <w:tc>
          <w:tcPr>
            <w:tcW w:w="1332" w:type="dxa"/>
          </w:tcPr>
          <w:p w:rsidR="00F36DF4" w:rsidRPr="00DC59EB" w:rsidRDefault="00F36DF4" w:rsidP="00F36DF4">
            <w:pPr>
              <w:rPr>
                <w:color w:val="000000" w:themeColor="text1"/>
                <w:sz w:val="20"/>
                <w:szCs w:val="20"/>
              </w:rPr>
            </w:pPr>
          </w:p>
        </w:tc>
      </w:tr>
      <w:tr w:rsidR="00F36DF4" w:rsidRPr="00DC59EB" w:rsidTr="00F36DF4">
        <w:tc>
          <w:tcPr>
            <w:tcW w:w="370" w:type="dxa"/>
          </w:tcPr>
          <w:p w:rsidR="00F36DF4" w:rsidRPr="00DC59EB" w:rsidRDefault="00F36DF4" w:rsidP="00F36DF4">
            <w:pPr>
              <w:rPr>
                <w:color w:val="000000" w:themeColor="text1"/>
                <w:sz w:val="20"/>
                <w:szCs w:val="20"/>
              </w:rPr>
            </w:pPr>
          </w:p>
        </w:tc>
        <w:tc>
          <w:tcPr>
            <w:tcW w:w="4705" w:type="dxa"/>
          </w:tcPr>
          <w:p w:rsidR="00F36DF4" w:rsidRPr="00DC59EB" w:rsidRDefault="00F36DF4" w:rsidP="00F36DF4">
            <w:pPr>
              <w:rPr>
                <w:color w:val="000000" w:themeColor="text1"/>
                <w:sz w:val="20"/>
                <w:szCs w:val="20"/>
              </w:rPr>
            </w:pPr>
            <w:r w:rsidRPr="00DC59EB">
              <w:rPr>
                <w:color w:val="000000" w:themeColor="text1"/>
                <w:sz w:val="20"/>
                <w:szCs w:val="20"/>
              </w:rPr>
              <w:t>Trap hangers</w:t>
            </w:r>
            <w:r>
              <w:rPr>
                <w:color w:val="000000" w:themeColor="text1"/>
                <w:sz w:val="20"/>
                <w:szCs w:val="20"/>
              </w:rPr>
              <w:t>,</w:t>
            </w:r>
            <w:r w:rsidRPr="00BC5E45">
              <w:rPr>
                <w:rFonts w:eastAsia="Times New Roman" w:cstheme="minorHAnsi"/>
                <w:color w:val="000000"/>
                <w:sz w:val="20"/>
                <w:szCs w:val="20"/>
                <w:lang w:eastAsia="en-CA"/>
              </w:rPr>
              <w:t xml:space="preserve"> rebar, 1/2" conduit, or sapling pole tripod</w:t>
            </w:r>
            <w:r>
              <w:rPr>
                <w:rFonts w:eastAsia="Times New Roman" w:cstheme="minorHAnsi"/>
                <w:color w:val="000000"/>
                <w:sz w:val="20"/>
                <w:szCs w:val="20"/>
                <w:lang w:eastAsia="en-CA"/>
              </w:rPr>
              <w:t>.  S</w:t>
            </w:r>
            <w:r w:rsidRPr="00BC5E45">
              <w:rPr>
                <w:rFonts w:eastAsia="Times New Roman" w:cstheme="minorHAnsi"/>
                <w:color w:val="000000"/>
                <w:sz w:val="20"/>
                <w:szCs w:val="20"/>
                <w:lang w:eastAsia="en-CA"/>
              </w:rPr>
              <w:t>pecs available</w:t>
            </w:r>
          </w:p>
        </w:tc>
        <w:tc>
          <w:tcPr>
            <w:tcW w:w="1845" w:type="dxa"/>
          </w:tcPr>
          <w:p w:rsidR="00F36DF4" w:rsidRPr="00DC59EB" w:rsidRDefault="00F36DF4" w:rsidP="00F36DF4">
            <w:pPr>
              <w:rPr>
                <w:color w:val="000000" w:themeColor="text1"/>
                <w:sz w:val="20"/>
                <w:szCs w:val="20"/>
              </w:rPr>
            </w:pPr>
          </w:p>
        </w:tc>
        <w:tc>
          <w:tcPr>
            <w:tcW w:w="1324" w:type="dxa"/>
          </w:tcPr>
          <w:p w:rsidR="00F36DF4" w:rsidRPr="00DC59EB" w:rsidRDefault="00F36DF4" w:rsidP="00F36DF4">
            <w:pPr>
              <w:rPr>
                <w:color w:val="000000" w:themeColor="text1"/>
                <w:sz w:val="20"/>
                <w:szCs w:val="20"/>
              </w:rPr>
            </w:pPr>
          </w:p>
        </w:tc>
        <w:tc>
          <w:tcPr>
            <w:tcW w:w="1332" w:type="dxa"/>
          </w:tcPr>
          <w:p w:rsidR="00F36DF4" w:rsidRPr="00DC59EB" w:rsidRDefault="00F36DF4"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457B91" w:rsidRDefault="00457B91" w:rsidP="00B62434">
            <w:pPr>
              <w:rPr>
                <w:sz w:val="20"/>
                <w:szCs w:val="20"/>
              </w:rPr>
            </w:pPr>
            <w:r w:rsidRPr="00457B91">
              <w:rPr>
                <w:sz w:val="20"/>
                <w:szCs w:val="20"/>
              </w:rPr>
              <w:t>2 litre plastic container to refill polypropylene glycol</w:t>
            </w:r>
          </w:p>
        </w:tc>
        <w:tc>
          <w:tcPr>
            <w:tcW w:w="1845" w:type="dxa"/>
          </w:tcPr>
          <w:p w:rsidR="00457B91" w:rsidRPr="00457B91" w:rsidRDefault="00457B91" w:rsidP="00B62434">
            <w:pPr>
              <w:rPr>
                <w:sz w:val="20"/>
                <w:szCs w:val="20"/>
              </w:rPr>
            </w:pPr>
            <w:r w:rsidRPr="00457B91">
              <w:rPr>
                <w:sz w:val="20"/>
                <w:szCs w:val="20"/>
              </w:rPr>
              <w:t>1 per crew</w:t>
            </w: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Pr>
                <w:color w:val="000000" w:themeColor="text1"/>
                <w:sz w:val="20"/>
                <w:szCs w:val="20"/>
              </w:rPr>
              <w:t>MCH to protect single standing trees within 200 m of trap sets</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22189">
            <w:pPr>
              <w:rPr>
                <w:color w:val="000000" w:themeColor="text1"/>
                <w:sz w:val="20"/>
                <w:szCs w:val="20"/>
              </w:rPr>
            </w:pPr>
            <w:r w:rsidRPr="00F22189">
              <w:rPr>
                <w:i/>
                <w:color w:val="000000" w:themeColor="text1"/>
                <w:sz w:val="20"/>
                <w:szCs w:val="20"/>
              </w:rPr>
              <w:t xml:space="preserve">Critter </w:t>
            </w:r>
            <w:proofErr w:type="spellStart"/>
            <w:r w:rsidR="00F22189" w:rsidRPr="00F22189">
              <w:rPr>
                <w:i/>
                <w:color w:val="000000" w:themeColor="text1"/>
                <w:sz w:val="20"/>
                <w:szCs w:val="20"/>
              </w:rPr>
              <w:t>G</w:t>
            </w:r>
            <w:r w:rsidRPr="00F22189">
              <w:rPr>
                <w:i/>
                <w:color w:val="000000" w:themeColor="text1"/>
                <w:sz w:val="20"/>
                <w:szCs w:val="20"/>
              </w:rPr>
              <w:t>itter</w:t>
            </w:r>
            <w:proofErr w:type="spellEnd"/>
            <w:r w:rsidRPr="00DC59EB">
              <w:rPr>
                <w:color w:val="000000" w:themeColor="text1"/>
                <w:sz w:val="20"/>
                <w:szCs w:val="20"/>
              </w:rPr>
              <w:t xml:space="preserve"> alarms w/</w:t>
            </w:r>
            <w:r w:rsidR="00F22189">
              <w:rPr>
                <w:color w:val="000000" w:themeColor="text1"/>
                <w:sz w:val="20"/>
                <w:szCs w:val="20"/>
              </w:rPr>
              <w:t xml:space="preserve"> </w:t>
            </w:r>
            <w:r w:rsidR="00F22189" w:rsidRPr="00DC59EB">
              <w:rPr>
                <w:color w:val="000000" w:themeColor="text1"/>
                <w:sz w:val="20"/>
                <w:szCs w:val="20"/>
              </w:rPr>
              <w:t>9 volt</w:t>
            </w:r>
            <w:r w:rsidRPr="00DC59EB">
              <w:rPr>
                <w:color w:val="000000" w:themeColor="text1"/>
                <w:sz w:val="20"/>
                <w:szCs w:val="20"/>
              </w:rPr>
              <w:t xml:space="preserve"> </w:t>
            </w:r>
            <w:proofErr w:type="spellStart"/>
            <w:r w:rsidRPr="00DC59EB">
              <w:rPr>
                <w:color w:val="000000" w:themeColor="text1"/>
                <w:sz w:val="20"/>
                <w:szCs w:val="20"/>
              </w:rPr>
              <w:t>batteries</w:t>
            </w:r>
            <w:r w:rsidR="00F22189">
              <w:rPr>
                <w:color w:val="000000" w:themeColor="text1"/>
                <w:sz w:val="20"/>
                <w:szCs w:val="20"/>
              </w:rPr>
              <w:t>,</w:t>
            </w:r>
            <w:r w:rsidRPr="00DC59EB">
              <w:rPr>
                <w:color w:val="000000" w:themeColor="text1"/>
                <w:sz w:val="20"/>
                <w:szCs w:val="20"/>
              </w:rPr>
              <w:t>spare</w:t>
            </w:r>
            <w:proofErr w:type="spellEnd"/>
            <w:r w:rsidRPr="00DC59EB">
              <w:rPr>
                <w:color w:val="000000" w:themeColor="text1"/>
                <w:sz w:val="20"/>
                <w:szCs w:val="20"/>
              </w:rPr>
              <w:t xml:space="preserve"> batteries &amp; small dark bungee cords </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 xml:space="preserve">Heavy wire (14 </w:t>
            </w:r>
            <w:proofErr w:type="spellStart"/>
            <w:r w:rsidRPr="00DC59EB">
              <w:rPr>
                <w:color w:val="000000" w:themeColor="text1"/>
                <w:sz w:val="20"/>
                <w:szCs w:val="20"/>
              </w:rPr>
              <w:t>ga</w:t>
            </w:r>
            <w:proofErr w:type="spellEnd"/>
            <w:r w:rsidRPr="00DC59EB">
              <w:rPr>
                <w:color w:val="000000" w:themeColor="text1"/>
                <w:sz w:val="20"/>
                <w:szCs w:val="20"/>
              </w:rPr>
              <w:t>) for spare trap hanger wires</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 xml:space="preserve">Light wire (18 or 20 </w:t>
            </w:r>
            <w:proofErr w:type="spellStart"/>
            <w:r w:rsidRPr="00DC59EB">
              <w:rPr>
                <w:color w:val="000000" w:themeColor="text1"/>
                <w:sz w:val="20"/>
                <w:szCs w:val="20"/>
              </w:rPr>
              <w:t>ga</w:t>
            </w:r>
            <w:proofErr w:type="spellEnd"/>
            <w:r w:rsidRPr="00DC59EB">
              <w:rPr>
                <w:color w:val="000000" w:themeColor="text1"/>
                <w:sz w:val="20"/>
                <w:szCs w:val="20"/>
              </w:rPr>
              <w:t>) for spare lure hangers and Vapona hanger</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D52D6C">
            <w:pPr>
              <w:rPr>
                <w:color w:val="000000" w:themeColor="text1"/>
                <w:sz w:val="20"/>
                <w:szCs w:val="20"/>
              </w:rPr>
            </w:pPr>
            <w:r w:rsidRPr="00DC59EB">
              <w:rPr>
                <w:color w:val="000000" w:themeColor="text1"/>
                <w:sz w:val="20"/>
                <w:szCs w:val="20"/>
              </w:rPr>
              <w:t>Steel pipe (3/4” x 2’)</w:t>
            </w:r>
            <w:r>
              <w:rPr>
                <w:color w:val="000000" w:themeColor="text1"/>
                <w:sz w:val="20"/>
                <w:szCs w:val="20"/>
              </w:rPr>
              <w:t xml:space="preserve"> for making trap hanger holes in ground.</w:t>
            </w:r>
          </w:p>
        </w:tc>
        <w:tc>
          <w:tcPr>
            <w:tcW w:w="1845" w:type="dxa"/>
          </w:tcPr>
          <w:p w:rsidR="00457B91" w:rsidRPr="00DC59EB" w:rsidRDefault="00457B91" w:rsidP="00F36DF4">
            <w:pPr>
              <w:rPr>
                <w:color w:val="000000" w:themeColor="text1"/>
                <w:sz w:val="20"/>
                <w:szCs w:val="20"/>
              </w:rPr>
            </w:pPr>
            <w:r w:rsidRPr="00DC59EB">
              <w:rPr>
                <w:color w:val="000000" w:themeColor="text1"/>
                <w:sz w:val="20"/>
                <w:szCs w:val="20"/>
              </w:rPr>
              <w:t>1 per crew (plus)</w:t>
            </w: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Laminated signs to hang on traps</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50 and 100 ml graduated cylinders (for lab use only)</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 xml:space="preserve">Counting record forms and xls spreadsheet (for lab use only) </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Field book to record any notable info. re: each site</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GPS units</w:t>
            </w:r>
          </w:p>
        </w:tc>
        <w:tc>
          <w:tcPr>
            <w:tcW w:w="1845" w:type="dxa"/>
          </w:tcPr>
          <w:p w:rsidR="00457B91" w:rsidRPr="00DC59EB" w:rsidRDefault="00457B91" w:rsidP="00F36DF4">
            <w:pPr>
              <w:rPr>
                <w:color w:val="000000" w:themeColor="text1"/>
                <w:sz w:val="20"/>
                <w:szCs w:val="20"/>
              </w:rPr>
            </w:pPr>
            <w:r w:rsidRPr="00DC59EB">
              <w:rPr>
                <w:color w:val="000000" w:themeColor="text1"/>
                <w:sz w:val="20"/>
                <w:szCs w:val="20"/>
              </w:rPr>
              <w:t>1 per crew</w:t>
            </w: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Large contractor grade garbage bags to transport traps, lures, vapona &amp; misc. supplies into each site</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Rubber or vinyl gloves</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Jug of clean water and soap for hand washing</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Lineman pliers</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F22189" w:rsidP="00F36DF4">
            <w:pPr>
              <w:rPr>
                <w:color w:val="000000" w:themeColor="text1"/>
                <w:sz w:val="20"/>
                <w:szCs w:val="20"/>
              </w:rPr>
            </w:pPr>
            <w:r>
              <w:rPr>
                <w:color w:val="000000" w:themeColor="text1"/>
                <w:sz w:val="20"/>
                <w:szCs w:val="20"/>
              </w:rPr>
              <w:t xml:space="preserve">1.5 or </w:t>
            </w:r>
            <w:r w:rsidR="00457B91" w:rsidRPr="00DC59EB">
              <w:rPr>
                <w:color w:val="000000" w:themeColor="text1"/>
                <w:sz w:val="20"/>
                <w:szCs w:val="20"/>
              </w:rPr>
              <w:t>2 lb mallet or sledge hammer</w:t>
            </w:r>
          </w:p>
        </w:tc>
        <w:tc>
          <w:tcPr>
            <w:tcW w:w="1845" w:type="dxa"/>
          </w:tcPr>
          <w:p w:rsidR="00457B91" w:rsidRPr="00DC59EB" w:rsidRDefault="00457B91" w:rsidP="00F36DF4">
            <w:pPr>
              <w:rPr>
                <w:color w:val="000000" w:themeColor="text1"/>
                <w:sz w:val="20"/>
                <w:szCs w:val="20"/>
              </w:rPr>
            </w:pPr>
            <w:r w:rsidRPr="00DC59EB">
              <w:rPr>
                <w:color w:val="000000" w:themeColor="text1"/>
                <w:sz w:val="20"/>
                <w:szCs w:val="20"/>
              </w:rPr>
              <w:t xml:space="preserve">1 per crew (plus) </w:t>
            </w: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F22189" w:rsidP="00F36DF4">
            <w:pPr>
              <w:rPr>
                <w:color w:val="000000" w:themeColor="text1"/>
                <w:sz w:val="20"/>
                <w:szCs w:val="20"/>
              </w:rPr>
            </w:pPr>
            <w:proofErr w:type="spellStart"/>
            <w:r w:rsidRPr="00F22189">
              <w:rPr>
                <w:sz w:val="20"/>
                <w:szCs w:val="20"/>
              </w:rPr>
              <w:t>Ziplock</w:t>
            </w:r>
            <w:proofErr w:type="spellEnd"/>
            <w:r w:rsidRPr="00F22189">
              <w:rPr>
                <w:sz w:val="20"/>
                <w:szCs w:val="20"/>
              </w:rPr>
              <w:t xml:space="preserve"> freezer bags (large, medium and regular) or 50 ml plastic specimen bottles &amp; permanent black marker pens.  Small paint brushes to aid transfer of beetles from selected cups to containers for calibration of trap efficacy.</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Cooler and freezer packs for baits</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Flagging tape</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Scissors or box cutters for opening vapona packs</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Ruler (metric)</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 xml:space="preserve">Camera to record variety of collection cup captures &amp; record any bear damage </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 xml:space="preserve">Offsite </w:t>
            </w:r>
            <w:r>
              <w:rPr>
                <w:color w:val="000000" w:themeColor="text1"/>
                <w:sz w:val="20"/>
                <w:szCs w:val="20"/>
              </w:rPr>
              <w:t xml:space="preserve">domestic quality </w:t>
            </w:r>
            <w:r w:rsidRPr="00DC59EB">
              <w:rPr>
                <w:color w:val="000000" w:themeColor="text1"/>
                <w:sz w:val="20"/>
                <w:szCs w:val="20"/>
              </w:rPr>
              <w:t>freezer to store collected beetles, baits, lures, etc.</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Pr="00DC59EB" w:rsidRDefault="00457B91" w:rsidP="00F36DF4">
            <w:pPr>
              <w:rPr>
                <w:color w:val="000000" w:themeColor="text1"/>
                <w:sz w:val="20"/>
                <w:szCs w:val="20"/>
              </w:rPr>
            </w:pPr>
            <w:r w:rsidRPr="00DC59EB">
              <w:rPr>
                <w:color w:val="000000" w:themeColor="text1"/>
                <w:sz w:val="20"/>
                <w:szCs w:val="20"/>
              </w:rPr>
              <w:t>Duct Tape, Zip ties, flagging tape, spare trap parts</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tcPr>
          <w:p w:rsidR="00457B91" w:rsidRDefault="00457B91" w:rsidP="00F36DF4">
            <w:pPr>
              <w:rPr>
                <w:rFonts w:eastAsia="Times New Roman" w:cstheme="minorHAnsi"/>
                <w:color w:val="000000"/>
                <w:sz w:val="20"/>
                <w:szCs w:val="20"/>
                <w:lang w:eastAsia="en-CA"/>
              </w:rPr>
            </w:pPr>
            <w:r w:rsidRPr="00BC5E45">
              <w:rPr>
                <w:rFonts w:eastAsia="Times New Roman" w:cstheme="minorHAnsi"/>
                <w:color w:val="000000"/>
                <w:sz w:val="20"/>
                <w:szCs w:val="20"/>
                <w:lang w:eastAsia="en-CA"/>
              </w:rPr>
              <w:t>Trap maintenance contract, persondays</w:t>
            </w:r>
          </w:p>
          <w:p w:rsidR="00457B91" w:rsidRPr="00DC59EB" w:rsidRDefault="00457B91" w:rsidP="00F36DF4">
            <w:pPr>
              <w:rPr>
                <w:color w:val="000000" w:themeColor="text1"/>
                <w:sz w:val="20"/>
                <w:szCs w:val="20"/>
              </w:rPr>
            </w:pPr>
            <w:r w:rsidRPr="00BC5E45">
              <w:rPr>
                <w:rFonts w:eastAsia="Times New Roman" w:cstheme="minorHAnsi"/>
                <w:color w:val="000000"/>
                <w:sz w:val="20"/>
                <w:szCs w:val="20"/>
                <w:lang w:eastAsia="en-CA"/>
              </w:rPr>
              <w:t>1/week in April + mid-July +August. 2/week May-June-early July</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r w:rsidR="00457B91" w:rsidRPr="00DC59EB" w:rsidTr="00F36DF4">
        <w:tc>
          <w:tcPr>
            <w:tcW w:w="370" w:type="dxa"/>
          </w:tcPr>
          <w:p w:rsidR="00457B91" w:rsidRPr="00DC59EB" w:rsidRDefault="00457B91" w:rsidP="00F36DF4">
            <w:pPr>
              <w:rPr>
                <w:color w:val="000000" w:themeColor="text1"/>
                <w:sz w:val="20"/>
                <w:szCs w:val="20"/>
              </w:rPr>
            </w:pPr>
          </w:p>
        </w:tc>
        <w:tc>
          <w:tcPr>
            <w:tcW w:w="4705" w:type="dxa"/>
            <w:vAlign w:val="bottom"/>
          </w:tcPr>
          <w:p w:rsidR="00457B91" w:rsidRPr="00BC5E45" w:rsidRDefault="00457B91" w:rsidP="00D52D6C">
            <w:pPr>
              <w:rPr>
                <w:rFonts w:eastAsia="Times New Roman" w:cstheme="minorHAnsi"/>
                <w:color w:val="000000"/>
                <w:sz w:val="20"/>
                <w:szCs w:val="20"/>
                <w:lang w:eastAsia="en-CA"/>
              </w:rPr>
            </w:pPr>
            <w:r w:rsidRPr="00BC5E45">
              <w:rPr>
                <w:rFonts w:eastAsia="Times New Roman" w:cstheme="minorHAnsi"/>
                <w:color w:val="000000"/>
                <w:sz w:val="20"/>
                <w:szCs w:val="20"/>
                <w:lang w:eastAsia="en-CA"/>
              </w:rPr>
              <w:t>Beetle counts contract, persondays</w:t>
            </w:r>
          </w:p>
        </w:tc>
        <w:tc>
          <w:tcPr>
            <w:tcW w:w="1845" w:type="dxa"/>
          </w:tcPr>
          <w:p w:rsidR="00457B91" w:rsidRPr="00DC59EB" w:rsidRDefault="00457B91" w:rsidP="00F36DF4">
            <w:pPr>
              <w:rPr>
                <w:color w:val="000000" w:themeColor="text1"/>
                <w:sz w:val="20"/>
                <w:szCs w:val="20"/>
              </w:rPr>
            </w:pPr>
          </w:p>
        </w:tc>
        <w:tc>
          <w:tcPr>
            <w:tcW w:w="1324" w:type="dxa"/>
          </w:tcPr>
          <w:p w:rsidR="00457B91" w:rsidRPr="00DC59EB" w:rsidRDefault="00457B91" w:rsidP="00F36DF4">
            <w:pPr>
              <w:rPr>
                <w:color w:val="000000" w:themeColor="text1"/>
                <w:sz w:val="20"/>
                <w:szCs w:val="20"/>
              </w:rPr>
            </w:pPr>
          </w:p>
        </w:tc>
        <w:tc>
          <w:tcPr>
            <w:tcW w:w="1332" w:type="dxa"/>
          </w:tcPr>
          <w:p w:rsidR="00457B91" w:rsidRPr="00DC59EB" w:rsidRDefault="00457B91" w:rsidP="00F36DF4">
            <w:pPr>
              <w:rPr>
                <w:color w:val="000000" w:themeColor="text1"/>
                <w:sz w:val="20"/>
                <w:szCs w:val="20"/>
              </w:rPr>
            </w:pPr>
          </w:p>
        </w:tc>
      </w:tr>
    </w:tbl>
    <w:p w:rsidR="00074798" w:rsidRDefault="00BA3154" w:rsidP="005B70DB">
      <w:pPr>
        <w:pStyle w:val="Heading2"/>
        <w:numPr>
          <w:ilvl w:val="0"/>
          <w:numId w:val="10"/>
        </w:numPr>
        <w:ind w:left="360"/>
        <w:rPr>
          <w:color w:val="auto"/>
        </w:rPr>
      </w:pPr>
      <w:r>
        <w:rPr>
          <w:rFonts w:eastAsia="Times New Roman" w:cstheme="minorHAnsi"/>
          <w:color w:val="000000"/>
          <w:lang w:eastAsia="en-CA"/>
        </w:rPr>
        <w:lastRenderedPageBreak/>
        <w:t>E</w:t>
      </w:r>
      <w:r w:rsidR="00074798" w:rsidRPr="002412CF">
        <w:rPr>
          <w:rFonts w:eastAsia="Times New Roman" w:cstheme="minorHAnsi"/>
          <w:color w:val="000000"/>
          <w:lang w:eastAsia="en-CA"/>
        </w:rPr>
        <w:t xml:space="preserve">stimating </w:t>
      </w:r>
      <w:r w:rsidR="003D0D46">
        <w:rPr>
          <w:rFonts w:eastAsia="Times New Roman" w:cstheme="minorHAnsi"/>
          <w:color w:val="000000"/>
          <w:lang w:eastAsia="en-CA"/>
        </w:rPr>
        <w:t>IBD</w:t>
      </w:r>
      <w:r w:rsidR="00074798" w:rsidRPr="002412CF">
        <w:rPr>
          <w:rFonts w:eastAsia="Times New Roman" w:cstheme="minorHAnsi"/>
          <w:color w:val="000000"/>
          <w:lang w:eastAsia="en-CA"/>
        </w:rPr>
        <w:t xml:space="preserve"> trap catches:</w:t>
      </w:r>
    </w:p>
    <w:p w:rsidR="00074798" w:rsidRPr="00074798" w:rsidRDefault="00074798" w:rsidP="005B70DB">
      <w:pPr>
        <w:ind w:left="360"/>
      </w:pPr>
      <w:r w:rsidRPr="00550EDE">
        <w:rPr>
          <w:rFonts w:eastAsia="Times New Roman" w:cstheme="minorHAnsi"/>
          <w:color w:val="000000"/>
          <w:lang w:eastAsia="en-CA"/>
        </w:rPr>
        <w:t>Sample the “</w:t>
      </w:r>
      <w:r>
        <w:rPr>
          <w:rFonts w:eastAsia="Times New Roman" w:cstheme="minorHAnsi"/>
          <w:color w:val="000000"/>
          <w:lang w:eastAsia="en-CA"/>
        </w:rPr>
        <w:t xml:space="preserve">northern </w:t>
      </w:r>
      <w:r w:rsidRPr="00550EDE">
        <w:rPr>
          <w:rFonts w:eastAsia="Times New Roman" w:cstheme="minorHAnsi"/>
          <w:color w:val="000000"/>
          <w:lang w:eastAsia="en-CA"/>
        </w:rPr>
        <w:t>-most” trap in each 3-trap set</w:t>
      </w:r>
      <w:r w:rsidR="00D52D6C" w:rsidRPr="00550EDE">
        <w:rPr>
          <w:rFonts w:eastAsia="Times New Roman" w:cstheme="minorHAnsi"/>
          <w:color w:val="000000"/>
          <w:lang w:eastAsia="en-CA"/>
        </w:rPr>
        <w:t>.</w:t>
      </w:r>
      <w:r w:rsidRPr="00550EDE">
        <w:rPr>
          <w:rFonts w:eastAsia="Times New Roman" w:cstheme="minorHAnsi"/>
          <w:color w:val="000000"/>
          <w:lang w:eastAsia="en-CA"/>
        </w:rPr>
        <w:t xml:space="preserve">  Sample weekly until flight starts to decline in late June-early July, then every 2 weeks is OK, although trap sets with recurring knockdowns should be checked weekly.</w:t>
      </w:r>
    </w:p>
    <w:p w:rsidR="002412CF" w:rsidRPr="00A7381A" w:rsidRDefault="00E83BBE" w:rsidP="005B70DB">
      <w:pPr>
        <w:pStyle w:val="Heading2"/>
        <w:numPr>
          <w:ilvl w:val="0"/>
          <w:numId w:val="10"/>
        </w:numPr>
        <w:ind w:left="360"/>
        <w:rPr>
          <w:color w:val="auto"/>
        </w:rPr>
      </w:pPr>
      <w:r>
        <w:rPr>
          <w:color w:val="auto"/>
        </w:rPr>
        <w:t>Pheromone</w:t>
      </w:r>
      <w:r w:rsidR="002412CF" w:rsidRPr="00A7381A">
        <w:rPr>
          <w:color w:val="auto"/>
        </w:rPr>
        <w:t xml:space="preserve"> </w:t>
      </w:r>
      <w:r w:rsidR="00142957">
        <w:rPr>
          <w:color w:val="auto"/>
        </w:rPr>
        <w:t xml:space="preserve">and vapor tape </w:t>
      </w:r>
      <w:r w:rsidR="002412CF" w:rsidRPr="00A7381A">
        <w:rPr>
          <w:color w:val="auto"/>
        </w:rPr>
        <w:t>suppliers</w:t>
      </w:r>
    </w:p>
    <w:p w:rsidR="00E83BBE" w:rsidRDefault="00E83BBE" w:rsidP="005B70DB">
      <w:pPr>
        <w:spacing w:after="0" w:line="240" w:lineRule="auto"/>
        <w:ind w:left="360"/>
        <w:rPr>
          <w:b/>
        </w:rPr>
      </w:pPr>
    </w:p>
    <w:p w:rsidR="002412CF" w:rsidRPr="005B70DB" w:rsidRDefault="00EE37F3" w:rsidP="005B70DB">
      <w:pPr>
        <w:spacing w:after="0" w:line="240" w:lineRule="auto"/>
        <w:ind w:left="360"/>
        <w:rPr>
          <w:b/>
        </w:rPr>
      </w:pPr>
      <w:r>
        <w:rPr>
          <w:b/>
        </w:rPr>
        <w:t>R</w:t>
      </w:r>
      <w:r w:rsidR="002412CF" w:rsidRPr="005B70DB">
        <w:rPr>
          <w:b/>
        </w:rPr>
        <w:t xml:space="preserve">ecommended supplier of </w:t>
      </w:r>
      <w:r w:rsidR="00F073CC" w:rsidRPr="005B70DB">
        <w:rPr>
          <w:b/>
        </w:rPr>
        <w:t xml:space="preserve">Douglas-fir beetle </w:t>
      </w:r>
      <w:r w:rsidR="002412CF" w:rsidRPr="005B70DB">
        <w:rPr>
          <w:b/>
        </w:rPr>
        <w:t xml:space="preserve">funnel trap lures </w:t>
      </w:r>
      <w:r>
        <w:rPr>
          <w:b/>
        </w:rPr>
        <w:t>a</w:t>
      </w:r>
      <w:r w:rsidRPr="005B70DB">
        <w:rPr>
          <w:b/>
        </w:rPr>
        <w:t>s of August 2016</w:t>
      </w:r>
      <w:r w:rsidR="002412CF" w:rsidRPr="005B70DB">
        <w:rPr>
          <w:b/>
        </w:rPr>
        <w:t>:</w:t>
      </w:r>
    </w:p>
    <w:p w:rsidR="002412CF" w:rsidRPr="00A7381A" w:rsidRDefault="002412CF" w:rsidP="005B70DB">
      <w:pPr>
        <w:pStyle w:val="Heading1"/>
        <w:spacing w:before="0" w:line="240" w:lineRule="auto"/>
        <w:ind w:left="720"/>
        <w:rPr>
          <w:rFonts w:asciiTheme="minorHAnsi" w:hAnsiTheme="minorHAnsi" w:cs="Calibri"/>
          <w:b w:val="0"/>
          <w:color w:val="auto"/>
          <w:sz w:val="22"/>
          <w:szCs w:val="22"/>
        </w:rPr>
      </w:pPr>
      <w:r w:rsidRPr="00A7381A">
        <w:rPr>
          <w:rFonts w:asciiTheme="minorHAnsi" w:hAnsiTheme="minorHAnsi" w:cs="Calibri"/>
          <w:b w:val="0"/>
          <w:color w:val="auto"/>
          <w:sz w:val="22"/>
          <w:szCs w:val="22"/>
        </w:rPr>
        <w:t>Synergy Semiochemicals Corporation</w:t>
      </w:r>
    </w:p>
    <w:p w:rsidR="002412CF" w:rsidRPr="00A7381A" w:rsidRDefault="00612CB2" w:rsidP="005B70DB">
      <w:pPr>
        <w:spacing w:after="0" w:line="240" w:lineRule="auto"/>
        <w:ind w:left="720"/>
      </w:pPr>
      <w:hyperlink r:id="rId11" w:history="1">
        <w:r w:rsidR="002412CF" w:rsidRPr="00A7381A">
          <w:rPr>
            <w:rStyle w:val="Hyperlink"/>
            <w:rFonts w:cs="Calibri"/>
            <w:color w:val="auto"/>
            <w:u w:val="none"/>
          </w:rPr>
          <w:t>synergy@semiochemical.com</w:t>
        </w:r>
      </w:hyperlink>
    </w:p>
    <w:p w:rsidR="002412CF" w:rsidRPr="00A7381A" w:rsidRDefault="002412CF" w:rsidP="005B70DB">
      <w:pPr>
        <w:spacing w:after="0" w:line="240" w:lineRule="auto"/>
        <w:ind w:left="720"/>
      </w:pPr>
      <w:proofErr w:type="gramStart"/>
      <w:r w:rsidRPr="00A7381A">
        <w:t>phone</w:t>
      </w:r>
      <w:proofErr w:type="gramEnd"/>
      <w:r w:rsidRPr="00A7381A">
        <w:t xml:space="preserve"> 604-454-1122 or 604-568-8501</w:t>
      </w:r>
    </w:p>
    <w:p w:rsidR="002412CF" w:rsidRPr="00A7381A" w:rsidRDefault="002412CF" w:rsidP="005B70DB">
      <w:pPr>
        <w:pStyle w:val="List"/>
        <w:ind w:left="1003"/>
        <w:rPr>
          <w:rFonts w:asciiTheme="minorHAnsi" w:hAnsiTheme="minorHAnsi"/>
        </w:rPr>
      </w:pPr>
      <w:r w:rsidRPr="00A7381A">
        <w:rPr>
          <w:rFonts w:asciiTheme="minorHAnsi" w:hAnsiTheme="minorHAnsi"/>
        </w:rPr>
        <w:t>fax 604-568-8502 </w:t>
      </w:r>
    </w:p>
    <w:p w:rsidR="002412CF" w:rsidRPr="002412CF" w:rsidRDefault="002412CF" w:rsidP="005B70DB">
      <w:pPr>
        <w:spacing w:after="0" w:line="240" w:lineRule="auto"/>
      </w:pPr>
    </w:p>
    <w:p w:rsidR="002412CF" w:rsidRPr="002412CF" w:rsidRDefault="002412CF" w:rsidP="005B70DB">
      <w:pPr>
        <w:spacing w:after="0" w:line="240" w:lineRule="auto"/>
        <w:ind w:left="720"/>
        <w:rPr>
          <w:rFonts w:cstheme="minorHAnsi"/>
        </w:rPr>
      </w:pPr>
      <w:r w:rsidRPr="002412CF">
        <w:rPr>
          <w:rFonts w:cstheme="minorHAnsi"/>
        </w:rPr>
        <w:t>The recommended lure is Douglas-fir beetle high potency (“enhanced”).</w:t>
      </w:r>
    </w:p>
    <w:p w:rsidR="002412CF" w:rsidRDefault="002412CF" w:rsidP="005B70DB">
      <w:pPr>
        <w:spacing w:after="0" w:line="240" w:lineRule="auto"/>
        <w:rPr>
          <w:rFonts w:cstheme="minorHAnsi"/>
          <w:b/>
        </w:rPr>
      </w:pPr>
    </w:p>
    <w:p w:rsidR="002412CF" w:rsidRPr="005B70DB" w:rsidRDefault="002412CF" w:rsidP="005B70DB">
      <w:pPr>
        <w:spacing w:after="0" w:line="240" w:lineRule="auto"/>
        <w:ind w:left="360"/>
        <w:rPr>
          <w:rFonts w:cstheme="minorHAnsi"/>
          <w:b/>
        </w:rPr>
      </w:pPr>
      <w:r w:rsidRPr="005B70DB">
        <w:rPr>
          <w:rFonts w:cstheme="minorHAnsi"/>
          <w:b/>
        </w:rPr>
        <w:t>The recommended (only) supplier for vapor tapes is:</w:t>
      </w:r>
    </w:p>
    <w:p w:rsidR="002412CF" w:rsidRPr="002412CF" w:rsidRDefault="002412CF" w:rsidP="005B70DB">
      <w:pPr>
        <w:pStyle w:val="Standard"/>
        <w:autoSpaceDE w:val="0"/>
        <w:ind w:left="720"/>
        <w:rPr>
          <w:rFonts w:asciiTheme="minorHAnsi" w:hAnsiTheme="minorHAnsi" w:cs="Calibri"/>
          <w:bCs/>
          <w:sz w:val="22"/>
          <w:szCs w:val="22"/>
        </w:rPr>
      </w:pPr>
      <w:r w:rsidRPr="002412CF">
        <w:rPr>
          <w:rFonts w:asciiTheme="minorHAnsi" w:hAnsiTheme="minorHAnsi" w:cs="Calibri"/>
          <w:bCs/>
          <w:sz w:val="22"/>
          <w:szCs w:val="22"/>
        </w:rPr>
        <w:t>WestGreen Global Technologies</w:t>
      </w:r>
    </w:p>
    <w:p w:rsidR="002412CF" w:rsidRPr="002412CF" w:rsidRDefault="00612CB2" w:rsidP="005B70DB">
      <w:pPr>
        <w:pStyle w:val="Standard"/>
        <w:autoSpaceDE w:val="0"/>
        <w:ind w:left="720"/>
        <w:rPr>
          <w:rFonts w:asciiTheme="minorHAnsi" w:hAnsiTheme="minorHAnsi" w:cs="Calibri"/>
          <w:sz w:val="22"/>
          <w:szCs w:val="22"/>
        </w:rPr>
      </w:pPr>
      <w:hyperlink r:id="rId12" w:history="1">
        <w:r w:rsidR="002412CF" w:rsidRPr="002412CF">
          <w:rPr>
            <w:rStyle w:val="Hyperlink"/>
            <w:rFonts w:asciiTheme="minorHAnsi" w:hAnsiTheme="minorHAnsi" w:cs="Calibri"/>
            <w:bCs/>
            <w:color w:val="auto"/>
            <w:sz w:val="22"/>
            <w:szCs w:val="22"/>
          </w:rPr>
          <w:t>net2officebthomson@shaw.ca</w:t>
        </w:r>
      </w:hyperlink>
    </w:p>
    <w:p w:rsidR="002412CF" w:rsidRDefault="002412CF" w:rsidP="005B70DB">
      <w:pPr>
        <w:pStyle w:val="Standard"/>
        <w:autoSpaceDE w:val="0"/>
        <w:ind w:left="720"/>
        <w:rPr>
          <w:rFonts w:asciiTheme="minorHAnsi" w:hAnsiTheme="minorHAnsi" w:cs="Calibri"/>
          <w:bCs/>
          <w:sz w:val="22"/>
          <w:szCs w:val="22"/>
        </w:rPr>
      </w:pPr>
      <w:r w:rsidRPr="002412CF">
        <w:rPr>
          <w:rFonts w:asciiTheme="minorHAnsi" w:hAnsiTheme="minorHAnsi" w:cs="Calibri"/>
          <w:bCs/>
          <w:sz w:val="22"/>
          <w:szCs w:val="22"/>
        </w:rPr>
        <w:t>Phone (778) 298-8798</w:t>
      </w:r>
    </w:p>
    <w:p w:rsidR="00214289" w:rsidRDefault="00214289" w:rsidP="005B70DB">
      <w:pPr>
        <w:pStyle w:val="Standard"/>
        <w:autoSpaceDE w:val="0"/>
        <w:ind w:left="720"/>
        <w:rPr>
          <w:rFonts w:asciiTheme="minorHAnsi" w:hAnsiTheme="minorHAnsi" w:cstheme="minorHAnsi"/>
          <w:bCs/>
          <w:sz w:val="22"/>
          <w:szCs w:val="22"/>
        </w:rPr>
      </w:pPr>
    </w:p>
    <w:p w:rsidR="00214289" w:rsidRPr="00E83BBE" w:rsidRDefault="00E83BBE" w:rsidP="005B70DB">
      <w:pPr>
        <w:pStyle w:val="Standard"/>
        <w:autoSpaceDE w:val="0"/>
        <w:ind w:left="360"/>
        <w:rPr>
          <w:rFonts w:asciiTheme="minorHAnsi" w:hAnsiTheme="minorHAnsi" w:cstheme="minorHAnsi"/>
          <w:b/>
          <w:bCs/>
          <w:sz w:val="22"/>
          <w:szCs w:val="22"/>
        </w:rPr>
      </w:pPr>
      <w:r w:rsidRPr="00E83BBE">
        <w:rPr>
          <w:rFonts w:asciiTheme="minorHAnsi" w:hAnsiTheme="minorHAnsi" w:cstheme="minorHAnsi"/>
          <w:b/>
          <w:bCs/>
          <w:sz w:val="22"/>
          <w:szCs w:val="22"/>
        </w:rPr>
        <w:t xml:space="preserve">Suppliers for </w:t>
      </w:r>
      <w:r w:rsidR="00F36DF4">
        <w:rPr>
          <w:rFonts w:asciiTheme="minorHAnsi" w:hAnsiTheme="minorHAnsi" w:cstheme="minorHAnsi"/>
          <w:b/>
          <w:bCs/>
          <w:sz w:val="22"/>
          <w:szCs w:val="22"/>
        </w:rPr>
        <w:t xml:space="preserve">funnel traps and parts, and </w:t>
      </w:r>
      <w:proofErr w:type="gramStart"/>
      <w:r w:rsidR="00F36DF4">
        <w:rPr>
          <w:rFonts w:asciiTheme="minorHAnsi" w:hAnsiTheme="minorHAnsi" w:cstheme="minorHAnsi"/>
          <w:b/>
          <w:bCs/>
          <w:sz w:val="22"/>
          <w:szCs w:val="22"/>
        </w:rPr>
        <w:t xml:space="preserve">MCH </w:t>
      </w:r>
      <w:r w:rsidRPr="00E83BBE">
        <w:rPr>
          <w:rFonts w:asciiTheme="minorHAnsi" w:hAnsiTheme="minorHAnsi" w:cstheme="minorHAnsi"/>
          <w:b/>
          <w:bCs/>
          <w:sz w:val="22"/>
          <w:szCs w:val="22"/>
        </w:rPr>
        <w:t>:</w:t>
      </w:r>
      <w:proofErr w:type="gramEnd"/>
    </w:p>
    <w:p w:rsidR="00E83BBE" w:rsidRDefault="00E83BBE" w:rsidP="005B70DB">
      <w:pPr>
        <w:pStyle w:val="Standard"/>
        <w:autoSpaceDE w:val="0"/>
        <w:ind w:left="360"/>
        <w:rPr>
          <w:rFonts w:asciiTheme="minorHAnsi" w:hAnsiTheme="minorHAnsi" w:cs="Calibri"/>
          <w:bCs/>
          <w:sz w:val="22"/>
          <w:szCs w:val="22"/>
        </w:rPr>
      </w:pPr>
      <w:r>
        <w:rPr>
          <w:rFonts w:asciiTheme="minorHAnsi" w:hAnsiTheme="minorHAnsi" w:cs="Calibri"/>
          <w:bCs/>
          <w:sz w:val="22"/>
          <w:szCs w:val="22"/>
        </w:rPr>
        <w:t xml:space="preserve">Both Synergy and </w:t>
      </w:r>
      <w:proofErr w:type="spellStart"/>
      <w:r>
        <w:rPr>
          <w:rFonts w:asciiTheme="minorHAnsi" w:hAnsiTheme="minorHAnsi" w:cs="Calibri"/>
          <w:bCs/>
          <w:sz w:val="22"/>
          <w:szCs w:val="22"/>
        </w:rPr>
        <w:t>Westgreen</w:t>
      </w:r>
      <w:proofErr w:type="spellEnd"/>
      <w:r>
        <w:rPr>
          <w:rFonts w:asciiTheme="minorHAnsi" w:hAnsiTheme="minorHAnsi" w:cs="Calibri"/>
          <w:bCs/>
          <w:sz w:val="22"/>
          <w:szCs w:val="22"/>
        </w:rPr>
        <w:t xml:space="preserve"> can supply </w:t>
      </w:r>
      <w:r w:rsidR="00F36DF4">
        <w:rPr>
          <w:rFonts w:asciiTheme="minorHAnsi" w:hAnsiTheme="minorHAnsi" w:cs="Calibri"/>
          <w:bCs/>
          <w:sz w:val="22"/>
          <w:szCs w:val="22"/>
        </w:rPr>
        <w:t>funnel traps</w:t>
      </w:r>
      <w:r>
        <w:rPr>
          <w:rFonts w:asciiTheme="minorHAnsi" w:hAnsiTheme="minorHAnsi" w:cs="Calibri"/>
          <w:bCs/>
          <w:sz w:val="22"/>
          <w:szCs w:val="22"/>
        </w:rPr>
        <w:t>.</w:t>
      </w:r>
      <w:r w:rsidR="000003BE">
        <w:rPr>
          <w:rFonts w:asciiTheme="minorHAnsi" w:hAnsiTheme="minorHAnsi" w:cs="Calibri"/>
          <w:bCs/>
          <w:sz w:val="22"/>
          <w:szCs w:val="22"/>
        </w:rPr>
        <w:t xml:space="preserve">  </w:t>
      </w:r>
      <w:proofErr w:type="spellStart"/>
      <w:r w:rsidR="000003BE">
        <w:rPr>
          <w:rFonts w:asciiTheme="minorHAnsi" w:hAnsiTheme="minorHAnsi" w:cs="Calibri"/>
          <w:bCs/>
          <w:sz w:val="22"/>
          <w:szCs w:val="22"/>
        </w:rPr>
        <w:t>Westgreen</w:t>
      </w:r>
      <w:proofErr w:type="spellEnd"/>
      <w:r w:rsidR="000003BE">
        <w:rPr>
          <w:rFonts w:asciiTheme="minorHAnsi" w:hAnsiTheme="minorHAnsi" w:cs="Calibri"/>
          <w:bCs/>
          <w:sz w:val="22"/>
          <w:szCs w:val="22"/>
        </w:rPr>
        <w:t xml:space="preserve"> can supply MCH.</w:t>
      </w:r>
    </w:p>
    <w:p w:rsidR="00F02533" w:rsidRDefault="00F02533" w:rsidP="005B70DB">
      <w:pPr>
        <w:pStyle w:val="Standard"/>
        <w:autoSpaceDE w:val="0"/>
        <w:ind w:left="360"/>
        <w:rPr>
          <w:rFonts w:asciiTheme="minorHAnsi" w:hAnsiTheme="minorHAnsi" w:cs="Calibri"/>
          <w:bCs/>
          <w:sz w:val="22"/>
          <w:szCs w:val="22"/>
        </w:rPr>
      </w:pPr>
    </w:p>
    <w:p w:rsidR="00F02533" w:rsidRDefault="00F02533" w:rsidP="005B70DB">
      <w:pPr>
        <w:pStyle w:val="Standard"/>
        <w:autoSpaceDE w:val="0"/>
        <w:ind w:left="360"/>
        <w:rPr>
          <w:rFonts w:asciiTheme="minorHAnsi" w:hAnsiTheme="minorHAnsi" w:cs="Calibri"/>
          <w:bCs/>
          <w:sz w:val="22"/>
          <w:szCs w:val="22"/>
        </w:rPr>
      </w:pPr>
    </w:p>
    <w:p w:rsidR="00F02533" w:rsidRDefault="00F02533" w:rsidP="00DC59EB">
      <w:pPr>
        <w:pStyle w:val="Standard"/>
        <w:autoSpaceDE w:val="0"/>
        <w:rPr>
          <w:rFonts w:asciiTheme="minorHAnsi" w:hAnsiTheme="minorHAnsi" w:cs="Calibri"/>
          <w:bCs/>
          <w:sz w:val="22"/>
          <w:szCs w:val="22"/>
        </w:rPr>
      </w:pPr>
    </w:p>
    <w:p w:rsidR="00DC59EB" w:rsidRDefault="00DC59EB" w:rsidP="00DC59EB">
      <w:pPr>
        <w:spacing w:after="0" w:line="240" w:lineRule="auto"/>
        <w:rPr>
          <w:rFonts w:eastAsia="Times New Roman" w:cstheme="minorHAnsi"/>
          <w:color w:val="000000"/>
          <w:lang w:eastAsia="en-CA"/>
        </w:rPr>
      </w:pPr>
      <w:r>
        <w:rPr>
          <w:rFonts w:eastAsia="Times New Roman" w:cstheme="minorHAnsi"/>
          <w:color w:val="000000"/>
          <w:lang w:eastAsia="en-CA"/>
        </w:rPr>
        <w:t xml:space="preserve">Art Stock, Ph.D., </w:t>
      </w:r>
      <w:proofErr w:type="gramStart"/>
      <w:r>
        <w:rPr>
          <w:rFonts w:eastAsia="Times New Roman" w:cstheme="minorHAnsi"/>
          <w:color w:val="000000"/>
          <w:lang w:eastAsia="en-CA"/>
        </w:rPr>
        <w:t>RPF.,</w:t>
      </w:r>
      <w:proofErr w:type="gramEnd"/>
      <w:r>
        <w:rPr>
          <w:rFonts w:eastAsia="Times New Roman" w:cstheme="minorHAnsi"/>
          <w:color w:val="000000"/>
          <w:lang w:eastAsia="en-CA"/>
        </w:rPr>
        <w:t xml:space="preserve"> Forest Entomologist, Kootenay-Boundary Region, MFLNRO</w:t>
      </w:r>
    </w:p>
    <w:p w:rsidR="00DC59EB" w:rsidRDefault="00DC59EB" w:rsidP="00DC59EB">
      <w:pPr>
        <w:spacing w:after="0" w:line="240" w:lineRule="auto"/>
        <w:rPr>
          <w:rFonts w:eastAsia="Times New Roman" w:cstheme="minorHAnsi"/>
          <w:color w:val="000000"/>
          <w:lang w:eastAsia="en-CA"/>
        </w:rPr>
      </w:pPr>
      <w:r>
        <w:rPr>
          <w:rFonts w:eastAsia="Times New Roman" w:cstheme="minorHAnsi"/>
          <w:color w:val="000000"/>
          <w:lang w:eastAsia="en-CA"/>
        </w:rPr>
        <w:t>Phone: 250-354-6911</w:t>
      </w:r>
      <w:r>
        <w:rPr>
          <w:rFonts w:eastAsia="Times New Roman" w:cstheme="minorHAnsi"/>
          <w:color w:val="000000"/>
          <w:lang w:eastAsia="en-CA"/>
        </w:rPr>
        <w:tab/>
        <w:t xml:space="preserve">Cell: 250-551-1458, </w:t>
      </w:r>
      <w:hyperlink r:id="rId13" w:history="1">
        <w:r w:rsidRPr="0056735C">
          <w:rPr>
            <w:rStyle w:val="Hyperlink"/>
            <w:rFonts w:eastAsia="Times New Roman" w:cstheme="minorHAnsi"/>
            <w:lang w:eastAsia="en-CA"/>
          </w:rPr>
          <w:t>Art.Stock@gov.bc.ca</w:t>
        </w:r>
      </w:hyperlink>
    </w:p>
    <w:p w:rsidR="00DC59EB" w:rsidRDefault="00DC59EB" w:rsidP="00DC59EB">
      <w:pPr>
        <w:spacing w:after="0" w:line="240" w:lineRule="auto"/>
        <w:rPr>
          <w:rFonts w:eastAsia="Times New Roman" w:cstheme="minorHAnsi"/>
          <w:color w:val="000000"/>
          <w:lang w:eastAsia="en-CA"/>
        </w:rPr>
      </w:pPr>
    </w:p>
    <w:p w:rsidR="00DC59EB" w:rsidRDefault="00DC59EB" w:rsidP="00DC59EB">
      <w:pPr>
        <w:spacing w:after="0" w:line="240" w:lineRule="auto"/>
        <w:rPr>
          <w:rFonts w:eastAsia="Times New Roman" w:cstheme="minorHAnsi"/>
          <w:color w:val="000000"/>
          <w:lang w:eastAsia="en-CA"/>
        </w:rPr>
      </w:pPr>
      <w:r>
        <w:rPr>
          <w:rFonts w:eastAsia="Times New Roman" w:cstheme="minorHAnsi"/>
          <w:color w:val="000000"/>
          <w:lang w:eastAsia="en-CA"/>
        </w:rPr>
        <w:t>With contributions from:</w:t>
      </w:r>
    </w:p>
    <w:p w:rsidR="00DC59EB" w:rsidRDefault="00DC59EB" w:rsidP="00DC59EB">
      <w:pPr>
        <w:spacing w:after="0" w:line="240" w:lineRule="auto"/>
        <w:rPr>
          <w:rFonts w:eastAsia="Times New Roman" w:cstheme="minorHAnsi"/>
          <w:color w:val="000000"/>
          <w:lang w:eastAsia="en-CA"/>
        </w:rPr>
      </w:pPr>
      <w:r>
        <w:rPr>
          <w:rFonts w:eastAsia="Times New Roman" w:cstheme="minorHAnsi"/>
          <w:color w:val="000000"/>
          <w:lang w:eastAsia="en-CA"/>
        </w:rPr>
        <w:t>Jodi Axelson</w:t>
      </w:r>
    </w:p>
    <w:p w:rsidR="00DC59EB" w:rsidRDefault="00DC59EB" w:rsidP="00DC59EB">
      <w:pPr>
        <w:spacing w:after="0" w:line="240" w:lineRule="auto"/>
        <w:rPr>
          <w:rFonts w:eastAsia="Times New Roman" w:cstheme="minorHAnsi"/>
          <w:color w:val="000000"/>
          <w:lang w:eastAsia="en-CA"/>
        </w:rPr>
      </w:pPr>
      <w:r>
        <w:rPr>
          <w:rFonts w:eastAsia="Times New Roman" w:cstheme="minorHAnsi"/>
          <w:color w:val="000000"/>
          <w:lang w:eastAsia="en-CA"/>
        </w:rPr>
        <w:t>Robert Hodgkinson</w:t>
      </w:r>
    </w:p>
    <w:p w:rsidR="00DC59EB" w:rsidRPr="00550EDE" w:rsidRDefault="00DC59EB" w:rsidP="00DC59EB">
      <w:pPr>
        <w:spacing w:after="0" w:line="240" w:lineRule="auto"/>
        <w:rPr>
          <w:rFonts w:eastAsia="Times New Roman" w:cstheme="minorHAnsi"/>
          <w:color w:val="000000"/>
          <w:lang w:eastAsia="en-CA"/>
        </w:rPr>
      </w:pPr>
      <w:r>
        <w:rPr>
          <w:rFonts w:eastAsia="Times New Roman" w:cstheme="minorHAnsi"/>
          <w:color w:val="000000"/>
          <w:lang w:eastAsia="en-CA"/>
        </w:rPr>
        <w:t>Bernie Hulstein</w:t>
      </w:r>
    </w:p>
    <w:p w:rsidR="00DC59EB" w:rsidRPr="00F02533" w:rsidRDefault="00DC59EB" w:rsidP="00DC59EB">
      <w:pPr>
        <w:rPr>
          <w:lang w:eastAsia="en-CA"/>
        </w:rPr>
      </w:pPr>
    </w:p>
    <w:p w:rsidR="00D52D6C" w:rsidRDefault="00D52D6C">
      <w:pPr>
        <w:rPr>
          <w:rFonts w:eastAsia="SimSun" w:cs="Calibri"/>
          <w:bCs/>
          <w:kern w:val="3"/>
          <w:lang w:val="en-US" w:eastAsia="zh-CN" w:bidi="hi-IN"/>
        </w:rPr>
      </w:pPr>
      <w:r>
        <w:rPr>
          <w:rFonts w:eastAsia="SimSun" w:cs="Calibri"/>
          <w:bCs/>
          <w:kern w:val="3"/>
          <w:lang w:val="en-US" w:eastAsia="zh-CN" w:bidi="hi-IN"/>
        </w:rPr>
        <w:br w:type="page"/>
      </w:r>
    </w:p>
    <w:p w:rsidR="00E43EB9" w:rsidRPr="00505A1B" w:rsidRDefault="00740CCE" w:rsidP="005B70DB">
      <w:pPr>
        <w:pStyle w:val="Heading2"/>
        <w:rPr>
          <w:rFonts w:asciiTheme="minorHAnsi" w:hAnsiTheme="minorHAnsi"/>
          <w:color w:val="auto"/>
        </w:rPr>
      </w:pPr>
      <w:r w:rsidRPr="00505A1B">
        <w:rPr>
          <w:color w:val="auto"/>
        </w:rPr>
        <w:lastRenderedPageBreak/>
        <w:t>References</w:t>
      </w:r>
    </w:p>
    <w:p w:rsidR="004F0C8C" w:rsidRPr="00550EDE" w:rsidRDefault="004F0C8C" w:rsidP="005B70DB">
      <w:pPr>
        <w:spacing w:after="120" w:line="240" w:lineRule="auto"/>
        <w:ind w:left="360" w:hanging="360"/>
        <w:rPr>
          <w:rFonts w:eastAsia="Times New Roman" w:cstheme="minorHAnsi"/>
          <w:color w:val="000000"/>
          <w:lang w:eastAsia="en-CA"/>
        </w:rPr>
      </w:pPr>
      <w:proofErr w:type="gramStart"/>
      <w:r w:rsidRPr="00550EDE">
        <w:rPr>
          <w:rFonts w:eastAsia="Times New Roman" w:cstheme="minorHAnsi"/>
          <w:color w:val="000000"/>
          <w:lang w:eastAsia="en-CA"/>
        </w:rPr>
        <w:t>BCFS</w:t>
      </w:r>
      <w:r>
        <w:rPr>
          <w:rFonts w:eastAsia="Times New Roman" w:cstheme="minorHAnsi"/>
          <w:color w:val="000000"/>
          <w:lang w:eastAsia="en-CA"/>
        </w:rPr>
        <w:t>.</w:t>
      </w:r>
      <w:proofErr w:type="gramEnd"/>
      <w:r w:rsidRPr="00550EDE">
        <w:rPr>
          <w:rFonts w:eastAsia="Times New Roman" w:cstheme="minorHAnsi"/>
          <w:color w:val="000000"/>
          <w:lang w:eastAsia="en-CA"/>
        </w:rPr>
        <w:t xml:space="preserve">  2000.  Douglas-fir bark beetle history and management in the Invermere Forest District.  BC Forest Service, Invermere, Unpublished Draft, 25 January 2000. </w:t>
      </w:r>
      <w:proofErr w:type="gramStart"/>
      <w:r w:rsidRPr="00550EDE">
        <w:rPr>
          <w:rFonts w:eastAsia="Times New Roman" w:cstheme="minorHAnsi"/>
          <w:color w:val="000000"/>
          <w:lang w:eastAsia="en-CA"/>
        </w:rPr>
        <w:t>13 p.</w:t>
      </w:r>
      <w:proofErr w:type="gramEnd"/>
    </w:p>
    <w:p w:rsidR="004F0C8C" w:rsidRPr="00740CCE" w:rsidRDefault="004F0C8C" w:rsidP="005B70DB">
      <w:pPr>
        <w:spacing w:after="120" w:line="240" w:lineRule="auto"/>
        <w:ind w:left="360" w:hanging="360"/>
        <w:rPr>
          <w:rFonts w:eastAsia="Times New Roman" w:cstheme="minorHAnsi"/>
          <w:color w:val="000000"/>
          <w:lang w:eastAsia="en-CA"/>
        </w:rPr>
      </w:pPr>
      <w:proofErr w:type="spellStart"/>
      <w:proofErr w:type="gramStart"/>
      <w:r w:rsidRPr="00740CCE">
        <w:rPr>
          <w:rFonts w:eastAsia="Times New Roman" w:cstheme="minorHAnsi"/>
          <w:color w:val="000000"/>
          <w:lang w:eastAsia="en-CA"/>
        </w:rPr>
        <w:t>Dodds</w:t>
      </w:r>
      <w:proofErr w:type="spellEnd"/>
      <w:r w:rsidRPr="00740CCE">
        <w:rPr>
          <w:rFonts w:eastAsia="Times New Roman" w:cstheme="minorHAnsi"/>
          <w:color w:val="000000"/>
          <w:lang w:eastAsia="en-CA"/>
        </w:rPr>
        <w:t>, K.J., D.W. Ross, and G.E. Daterman (2000).</w:t>
      </w:r>
      <w:proofErr w:type="gramEnd"/>
      <w:r w:rsidRPr="00740CCE">
        <w:rPr>
          <w:rFonts w:eastAsia="Times New Roman" w:cstheme="minorHAnsi"/>
          <w:color w:val="000000"/>
          <w:lang w:eastAsia="en-CA"/>
        </w:rPr>
        <w:t xml:space="preserve">  A comparison of traps and trap trees for capturing Douglas-fir beetle, Dendroctonus pseudotsugae (Coleoptera: Scolytidae), J. Entomol. Soc. B.C., 97: 33-38. </w:t>
      </w:r>
    </w:p>
    <w:p w:rsidR="004F0C8C" w:rsidRPr="00550EDE" w:rsidRDefault="004F0C8C" w:rsidP="005B70DB">
      <w:pPr>
        <w:spacing w:after="120" w:line="240" w:lineRule="auto"/>
        <w:ind w:left="360" w:hanging="360"/>
        <w:rPr>
          <w:rFonts w:eastAsia="Times New Roman" w:cstheme="minorHAnsi"/>
          <w:color w:val="000000"/>
          <w:lang w:eastAsia="en-CA"/>
        </w:rPr>
      </w:pPr>
      <w:proofErr w:type="gramStart"/>
      <w:r w:rsidRPr="00550EDE">
        <w:rPr>
          <w:rFonts w:eastAsia="Times New Roman" w:cstheme="minorHAnsi"/>
          <w:color w:val="000000"/>
          <w:lang w:eastAsia="en-CA"/>
        </w:rPr>
        <w:t xml:space="preserve">Laidlaw, W.G., and H. </w:t>
      </w:r>
      <w:proofErr w:type="spellStart"/>
      <w:r w:rsidRPr="00550EDE">
        <w:rPr>
          <w:rFonts w:eastAsia="Times New Roman" w:cstheme="minorHAnsi"/>
          <w:color w:val="000000"/>
          <w:lang w:eastAsia="en-CA"/>
        </w:rPr>
        <w:t>Wieser</w:t>
      </w:r>
      <w:proofErr w:type="spellEnd"/>
      <w:r w:rsidRPr="00550EDE">
        <w:rPr>
          <w:rFonts w:eastAsia="Times New Roman" w:cstheme="minorHAnsi"/>
          <w:color w:val="000000"/>
          <w:lang w:eastAsia="en-CA"/>
        </w:rPr>
        <w:t>.</w:t>
      </w:r>
      <w:proofErr w:type="gramEnd"/>
      <w:r w:rsidRPr="00550EDE">
        <w:rPr>
          <w:rFonts w:eastAsia="Times New Roman" w:cstheme="minorHAnsi"/>
          <w:color w:val="000000"/>
          <w:lang w:eastAsia="en-CA"/>
        </w:rPr>
        <w:t xml:space="preserve">  2002.  An effective strategy for trapping Douglas-fir beetle, Dendroctonus pseudotsugae (Col., Scolytidae) using combinations of unbaited and pheromone baited funnel traps.  J. Appl. </w:t>
      </w:r>
      <w:proofErr w:type="gramStart"/>
      <w:r w:rsidRPr="00550EDE">
        <w:rPr>
          <w:rFonts w:eastAsia="Times New Roman" w:cstheme="minorHAnsi"/>
          <w:color w:val="000000"/>
          <w:lang w:eastAsia="en-CA"/>
        </w:rPr>
        <w:t>Ent</w:t>
      </w:r>
      <w:proofErr w:type="gramEnd"/>
      <w:r w:rsidRPr="00550EDE">
        <w:rPr>
          <w:rFonts w:eastAsia="Times New Roman" w:cstheme="minorHAnsi"/>
          <w:color w:val="000000"/>
          <w:lang w:eastAsia="en-CA"/>
        </w:rPr>
        <w:t>. 126, 143–147.</w:t>
      </w:r>
    </w:p>
    <w:p w:rsidR="004F0C8C" w:rsidRPr="00740CCE" w:rsidRDefault="004F0C8C" w:rsidP="005B70DB">
      <w:pPr>
        <w:spacing w:after="120" w:line="240" w:lineRule="auto"/>
        <w:ind w:left="360" w:hanging="360"/>
        <w:rPr>
          <w:rFonts w:eastAsia="Times New Roman" w:cstheme="minorHAnsi"/>
          <w:color w:val="000000"/>
          <w:lang w:eastAsia="en-CA"/>
        </w:rPr>
      </w:pPr>
      <w:proofErr w:type="gramStart"/>
      <w:r w:rsidRPr="00740CCE">
        <w:rPr>
          <w:rFonts w:eastAsia="Times New Roman" w:cstheme="minorHAnsi"/>
          <w:color w:val="000000"/>
          <w:lang w:eastAsia="en-CA"/>
        </w:rPr>
        <w:t xml:space="preserve">Laidlaw, W.G., B.G. </w:t>
      </w:r>
      <w:proofErr w:type="spellStart"/>
      <w:r w:rsidRPr="00740CCE">
        <w:rPr>
          <w:rFonts w:eastAsia="Times New Roman" w:cstheme="minorHAnsi"/>
          <w:color w:val="000000"/>
          <w:lang w:eastAsia="en-CA"/>
        </w:rPr>
        <w:t>Prenzel</w:t>
      </w:r>
      <w:proofErr w:type="spellEnd"/>
      <w:r w:rsidRPr="00740CCE">
        <w:rPr>
          <w:rFonts w:eastAsia="Times New Roman" w:cstheme="minorHAnsi"/>
          <w:color w:val="000000"/>
          <w:lang w:eastAsia="en-CA"/>
        </w:rPr>
        <w:t xml:space="preserve">, M.L. Reid, S. </w:t>
      </w:r>
      <w:proofErr w:type="spellStart"/>
      <w:r w:rsidRPr="00740CCE">
        <w:rPr>
          <w:rFonts w:eastAsia="Times New Roman" w:cstheme="minorHAnsi"/>
          <w:color w:val="000000"/>
          <w:lang w:eastAsia="en-CA"/>
        </w:rPr>
        <w:t>Fabris</w:t>
      </w:r>
      <w:proofErr w:type="spellEnd"/>
      <w:r w:rsidRPr="00740CCE">
        <w:rPr>
          <w:rFonts w:eastAsia="Times New Roman" w:cstheme="minorHAnsi"/>
          <w:color w:val="000000"/>
          <w:lang w:eastAsia="en-CA"/>
        </w:rPr>
        <w:t>, and H. Weiser (2003).</w:t>
      </w:r>
      <w:proofErr w:type="gramEnd"/>
      <w:r w:rsidRPr="00740CCE">
        <w:rPr>
          <w:rFonts w:eastAsia="Times New Roman" w:cstheme="minorHAnsi"/>
          <w:color w:val="000000"/>
          <w:lang w:eastAsia="en-CA"/>
        </w:rPr>
        <w:t xml:space="preserve"> Comparison of the </w:t>
      </w:r>
      <w:r>
        <w:rPr>
          <w:rFonts w:eastAsia="Times New Roman" w:cstheme="minorHAnsi"/>
          <w:color w:val="000000"/>
          <w:lang w:eastAsia="en-CA"/>
        </w:rPr>
        <w:t>e</w:t>
      </w:r>
      <w:r w:rsidRPr="00740CCE">
        <w:rPr>
          <w:rFonts w:eastAsia="Times New Roman" w:cstheme="minorHAnsi"/>
          <w:color w:val="000000"/>
          <w:lang w:eastAsia="en-CA"/>
        </w:rPr>
        <w:t xml:space="preserve">fficacy of </w:t>
      </w:r>
      <w:r>
        <w:rPr>
          <w:rFonts w:eastAsia="Times New Roman" w:cstheme="minorHAnsi"/>
          <w:color w:val="000000"/>
          <w:lang w:eastAsia="en-CA"/>
        </w:rPr>
        <w:t>p</w:t>
      </w:r>
      <w:r w:rsidRPr="00740CCE">
        <w:rPr>
          <w:rFonts w:eastAsia="Times New Roman" w:cstheme="minorHAnsi"/>
          <w:color w:val="000000"/>
          <w:lang w:eastAsia="en-CA"/>
        </w:rPr>
        <w:t>heromone-</w:t>
      </w:r>
      <w:r>
        <w:rPr>
          <w:rFonts w:eastAsia="Times New Roman" w:cstheme="minorHAnsi"/>
          <w:color w:val="000000"/>
          <w:lang w:eastAsia="en-CA"/>
        </w:rPr>
        <w:t>b</w:t>
      </w:r>
      <w:r w:rsidRPr="00740CCE">
        <w:rPr>
          <w:rFonts w:eastAsia="Times New Roman" w:cstheme="minorHAnsi"/>
          <w:color w:val="000000"/>
          <w:lang w:eastAsia="en-CA"/>
        </w:rPr>
        <w:t xml:space="preserve">aited </w:t>
      </w:r>
      <w:r>
        <w:rPr>
          <w:rFonts w:eastAsia="Times New Roman" w:cstheme="minorHAnsi"/>
          <w:color w:val="000000"/>
          <w:lang w:eastAsia="en-CA"/>
        </w:rPr>
        <w:t>t</w:t>
      </w:r>
      <w:r w:rsidRPr="00740CCE">
        <w:rPr>
          <w:rFonts w:eastAsia="Times New Roman" w:cstheme="minorHAnsi"/>
          <w:color w:val="000000"/>
          <w:lang w:eastAsia="en-CA"/>
        </w:rPr>
        <w:t xml:space="preserve">rees and </w:t>
      </w:r>
      <w:r>
        <w:rPr>
          <w:rFonts w:eastAsia="Times New Roman" w:cstheme="minorHAnsi"/>
          <w:color w:val="000000"/>
          <w:lang w:eastAsia="en-CA"/>
        </w:rPr>
        <w:t>f</w:t>
      </w:r>
      <w:r w:rsidRPr="00740CCE">
        <w:rPr>
          <w:rFonts w:eastAsia="Times New Roman" w:cstheme="minorHAnsi"/>
          <w:color w:val="000000"/>
          <w:lang w:eastAsia="en-CA"/>
        </w:rPr>
        <w:t xml:space="preserve">elled </w:t>
      </w:r>
      <w:r>
        <w:rPr>
          <w:rFonts w:eastAsia="Times New Roman" w:cstheme="minorHAnsi"/>
          <w:color w:val="000000"/>
          <w:lang w:eastAsia="en-CA"/>
        </w:rPr>
        <w:t>t</w:t>
      </w:r>
      <w:r w:rsidRPr="00740CCE">
        <w:rPr>
          <w:rFonts w:eastAsia="Times New Roman" w:cstheme="minorHAnsi"/>
          <w:color w:val="000000"/>
          <w:lang w:eastAsia="en-CA"/>
        </w:rPr>
        <w:t xml:space="preserve">rees for the </w:t>
      </w:r>
      <w:r>
        <w:rPr>
          <w:rFonts w:eastAsia="Times New Roman" w:cstheme="minorHAnsi"/>
          <w:color w:val="000000"/>
          <w:lang w:eastAsia="en-CA"/>
        </w:rPr>
        <w:t>c</w:t>
      </w:r>
      <w:r w:rsidRPr="00740CCE">
        <w:rPr>
          <w:rFonts w:eastAsia="Times New Roman" w:cstheme="minorHAnsi"/>
          <w:color w:val="000000"/>
          <w:lang w:eastAsia="en-CA"/>
        </w:rPr>
        <w:t xml:space="preserve">ontrol of </w:t>
      </w:r>
      <w:r w:rsidRPr="004F0C8C">
        <w:rPr>
          <w:rFonts w:eastAsia="Times New Roman" w:cstheme="minorHAnsi"/>
          <w:i/>
          <w:color w:val="000000"/>
          <w:lang w:eastAsia="en-CA"/>
        </w:rPr>
        <w:t>Dendroctonus pseudotsugae</w:t>
      </w:r>
      <w:r w:rsidRPr="00740CCE">
        <w:rPr>
          <w:rFonts w:eastAsia="Times New Roman" w:cstheme="minorHAnsi"/>
          <w:color w:val="000000"/>
          <w:lang w:eastAsia="en-CA"/>
        </w:rPr>
        <w:t xml:space="preserve"> (Coleoptera: Scolytidae). Environmental Entomology: Vol. 32, No. 3, pp. 477-483. </w:t>
      </w:r>
    </w:p>
    <w:p w:rsidR="004F0C8C" w:rsidRPr="00550EDE" w:rsidRDefault="004F0C8C" w:rsidP="005B70DB">
      <w:pPr>
        <w:spacing w:after="120" w:line="240" w:lineRule="auto"/>
        <w:ind w:left="360" w:hanging="360"/>
        <w:rPr>
          <w:rFonts w:eastAsia="Times New Roman" w:cstheme="minorHAnsi"/>
          <w:color w:val="000000"/>
          <w:lang w:eastAsia="en-CA"/>
        </w:rPr>
      </w:pPr>
      <w:proofErr w:type="gramStart"/>
      <w:r w:rsidRPr="00740CCE">
        <w:rPr>
          <w:rFonts w:eastAsia="Times New Roman" w:cstheme="minorHAnsi"/>
          <w:color w:val="000000"/>
          <w:lang w:eastAsia="en-CA"/>
        </w:rPr>
        <w:t>Ross, Darrell and G. E. Daterman</w:t>
      </w:r>
      <w:r w:rsidR="00CB5B0B">
        <w:rPr>
          <w:rFonts w:eastAsia="Times New Roman" w:cstheme="minorHAnsi"/>
          <w:color w:val="000000"/>
          <w:lang w:eastAsia="en-CA"/>
        </w:rPr>
        <w:t>.</w:t>
      </w:r>
      <w:proofErr w:type="gramEnd"/>
      <w:r w:rsidRPr="00740CCE">
        <w:rPr>
          <w:rFonts w:eastAsia="Times New Roman" w:cstheme="minorHAnsi"/>
          <w:color w:val="000000"/>
          <w:lang w:eastAsia="en-CA"/>
        </w:rPr>
        <w:t xml:space="preserve"> </w:t>
      </w:r>
      <w:r w:rsidR="00CB5B0B">
        <w:rPr>
          <w:rFonts w:eastAsia="Times New Roman" w:cstheme="minorHAnsi"/>
          <w:color w:val="000000"/>
          <w:lang w:eastAsia="en-CA"/>
        </w:rPr>
        <w:t xml:space="preserve"> </w:t>
      </w:r>
      <w:r w:rsidRPr="00740CCE">
        <w:rPr>
          <w:rFonts w:eastAsia="Times New Roman" w:cstheme="minorHAnsi"/>
          <w:color w:val="000000"/>
          <w:lang w:eastAsia="en-CA"/>
        </w:rPr>
        <w:t xml:space="preserve">1997.  Using pheromone-baited traps to control the amount and distribution of tree mortality during outbreaks of the Douglas-fir beetle.  </w:t>
      </w:r>
      <w:proofErr w:type="gramStart"/>
      <w:r w:rsidRPr="00740CCE">
        <w:rPr>
          <w:rFonts w:eastAsia="Times New Roman" w:cstheme="minorHAnsi"/>
          <w:color w:val="000000"/>
          <w:lang w:eastAsia="en-CA"/>
        </w:rPr>
        <w:t>For.</w:t>
      </w:r>
      <w:proofErr w:type="gramEnd"/>
      <w:r w:rsidRPr="00740CCE">
        <w:rPr>
          <w:rFonts w:eastAsia="Times New Roman" w:cstheme="minorHAnsi"/>
          <w:color w:val="000000"/>
          <w:lang w:eastAsia="en-CA"/>
        </w:rPr>
        <w:t xml:space="preserve"> Sci. 43: 65-70. </w:t>
      </w:r>
    </w:p>
    <w:p w:rsidR="00E43EB9" w:rsidRPr="00550EDE" w:rsidRDefault="000879F0" w:rsidP="005B70DB">
      <w:pPr>
        <w:spacing w:after="0" w:line="240" w:lineRule="auto"/>
        <w:ind w:left="360" w:hanging="360"/>
        <w:rPr>
          <w:rFonts w:cstheme="minorHAnsi"/>
        </w:rPr>
      </w:pPr>
      <w:proofErr w:type="gramStart"/>
      <w:r w:rsidRPr="000879F0">
        <w:rPr>
          <w:rFonts w:cstheme="minorHAnsi"/>
        </w:rPr>
        <w:t>Shore, T.L., W.G. Riel, L.</w:t>
      </w:r>
      <w:r>
        <w:rPr>
          <w:rFonts w:cstheme="minorHAnsi"/>
        </w:rPr>
        <w:t xml:space="preserve"> </w:t>
      </w:r>
      <w:r w:rsidRPr="000879F0">
        <w:rPr>
          <w:rFonts w:cstheme="minorHAnsi"/>
        </w:rPr>
        <w:t>Safranyik and J. Castonguay.</w:t>
      </w:r>
      <w:proofErr w:type="gramEnd"/>
      <w:r w:rsidRPr="000879F0">
        <w:rPr>
          <w:rFonts w:cstheme="minorHAnsi"/>
        </w:rPr>
        <w:t xml:space="preserve">  2005.  Survival of the Douglas-fir beetle in peeled</w:t>
      </w:r>
      <w:r>
        <w:rPr>
          <w:rFonts w:cstheme="minorHAnsi"/>
        </w:rPr>
        <w:t xml:space="preserve"> </w:t>
      </w:r>
      <w:r w:rsidRPr="000879F0">
        <w:rPr>
          <w:rFonts w:cstheme="minorHAnsi"/>
        </w:rPr>
        <w:t xml:space="preserve">and unpeeled logs and in stumps.  </w:t>
      </w:r>
      <w:proofErr w:type="gramStart"/>
      <w:r w:rsidRPr="000879F0">
        <w:rPr>
          <w:rFonts w:cstheme="minorHAnsi"/>
        </w:rPr>
        <w:t>West.</w:t>
      </w:r>
      <w:proofErr w:type="gramEnd"/>
      <w:r w:rsidRPr="000879F0">
        <w:rPr>
          <w:rFonts w:cstheme="minorHAnsi"/>
        </w:rPr>
        <w:t xml:space="preserve"> J. Appl. For. 20(3):149 –153</w:t>
      </w:r>
    </w:p>
    <w:p w:rsidR="006D03EF" w:rsidRPr="00550EDE" w:rsidRDefault="006D03EF" w:rsidP="005B70DB">
      <w:pPr>
        <w:spacing w:after="0" w:line="240" w:lineRule="auto"/>
        <w:rPr>
          <w:rFonts w:cstheme="minorHAnsi"/>
        </w:rPr>
      </w:pPr>
      <w:r w:rsidRPr="00550EDE">
        <w:rPr>
          <w:rFonts w:cstheme="minorHAnsi"/>
        </w:rPr>
        <w:br w:type="page"/>
      </w:r>
    </w:p>
    <w:p w:rsidR="008E3664" w:rsidRDefault="008E3664" w:rsidP="00951936">
      <w:pPr>
        <w:pStyle w:val="Heading2"/>
        <w:spacing w:line="240" w:lineRule="auto"/>
        <w:rPr>
          <w:color w:val="auto"/>
        </w:rPr>
      </w:pPr>
      <w:proofErr w:type="gramStart"/>
      <w:r w:rsidRPr="0057447A">
        <w:rPr>
          <w:color w:val="auto"/>
        </w:rPr>
        <w:lastRenderedPageBreak/>
        <w:t>Appendix 1.</w:t>
      </w:r>
      <w:proofErr w:type="gramEnd"/>
      <w:r w:rsidR="00236FC3" w:rsidRPr="0057447A">
        <w:rPr>
          <w:color w:val="auto"/>
        </w:rPr>
        <w:t xml:space="preserve"> </w:t>
      </w:r>
      <w:r w:rsidR="002200D1">
        <w:rPr>
          <w:color w:val="auto"/>
        </w:rPr>
        <w:t xml:space="preserve"> </w:t>
      </w:r>
      <w:r w:rsidR="0057447A" w:rsidRPr="0057447A">
        <w:rPr>
          <w:rFonts w:eastAsia="Times New Roman"/>
          <w:color w:val="auto"/>
          <w:lang w:eastAsia="en-CA"/>
        </w:rPr>
        <w:t xml:space="preserve">Comparison of estimated cost and efficacy for 1, 2, and 3 baited funnel traps, and a “quad” formation of 1 baited funnel trap with 3 </w:t>
      </w:r>
      <w:r w:rsidR="006269AA">
        <w:rPr>
          <w:rFonts w:eastAsia="Times New Roman"/>
          <w:color w:val="auto"/>
          <w:lang w:eastAsia="en-CA"/>
        </w:rPr>
        <w:t xml:space="preserve">unbaited </w:t>
      </w:r>
      <w:r w:rsidR="0057447A" w:rsidRPr="0057447A">
        <w:rPr>
          <w:rFonts w:eastAsia="Times New Roman"/>
          <w:color w:val="auto"/>
          <w:lang w:eastAsia="en-CA"/>
        </w:rPr>
        <w:t>satellite funnel traps, for mass trapping of Douglas-fir beetle</w:t>
      </w:r>
      <w:r w:rsidR="00236FC3" w:rsidRPr="0057447A">
        <w:rPr>
          <w:color w:val="auto"/>
        </w:rPr>
        <w:t>.</w:t>
      </w:r>
    </w:p>
    <w:p w:rsidR="00B77EB2" w:rsidRDefault="00B77EB2" w:rsidP="00951936">
      <w:pPr>
        <w:spacing w:line="240" w:lineRule="auto"/>
      </w:pPr>
    </w:p>
    <w:p w:rsidR="0029202F" w:rsidRDefault="0029202F" w:rsidP="00951936">
      <w:pPr>
        <w:spacing w:line="240" w:lineRule="auto"/>
      </w:pPr>
      <w:r>
        <w:t xml:space="preserve">The experimental design used </w:t>
      </w:r>
      <w:r w:rsidR="00E01851">
        <w:t xml:space="preserve">by Laidlaw and Weiser (2002) </w:t>
      </w:r>
      <w:r>
        <w:t>in developing the “quad” trap set for Douglas-fir beetle trapping tested 1 baited trap against one baited trap surrounded by 3 unbaited traps</w:t>
      </w:r>
      <w:r w:rsidR="009E1FD9">
        <w:t xml:space="preserve"> </w:t>
      </w:r>
      <w:r>
        <w:t xml:space="preserve">.  </w:t>
      </w:r>
      <w:r w:rsidR="009E1FD9">
        <w:t xml:space="preserve">However, </w:t>
      </w:r>
      <w:r w:rsidR="00E01851">
        <w:t xml:space="preserve">Laidlaw and Weiser (2002) </w:t>
      </w:r>
      <w:r>
        <w:t xml:space="preserve">failed to test the </w:t>
      </w:r>
      <w:r w:rsidRPr="0029202F">
        <w:t>obvious</w:t>
      </w:r>
      <w:r>
        <w:t xml:space="preserve"> logical hypothesis that 2 baited traps might catch as many or more beetles than </w:t>
      </w:r>
      <w:r w:rsidR="00D639B5">
        <w:t>either of the tested treatments</w:t>
      </w:r>
      <w:r w:rsidR="008E47CD">
        <w:t xml:space="preserve"> (Table 1)</w:t>
      </w:r>
      <w:r>
        <w:t>.</w:t>
      </w:r>
    </w:p>
    <w:tbl>
      <w:tblPr>
        <w:tblW w:w="9195" w:type="dxa"/>
        <w:jc w:val="center"/>
        <w:tblInd w:w="93" w:type="dxa"/>
        <w:tblLayout w:type="fixed"/>
        <w:tblLook w:val="04A0" w:firstRow="1" w:lastRow="0" w:firstColumn="1" w:lastColumn="0" w:noHBand="0" w:noVBand="1"/>
      </w:tblPr>
      <w:tblGrid>
        <w:gridCol w:w="2085"/>
        <w:gridCol w:w="450"/>
        <w:gridCol w:w="1530"/>
        <w:gridCol w:w="855"/>
        <w:gridCol w:w="855"/>
        <w:gridCol w:w="855"/>
        <w:gridCol w:w="855"/>
        <w:gridCol w:w="855"/>
        <w:gridCol w:w="855"/>
      </w:tblGrid>
      <w:tr w:rsidR="0050792D" w:rsidRPr="008E3664" w:rsidTr="002447A4">
        <w:trPr>
          <w:trHeight w:val="1008"/>
          <w:jc w:val="center"/>
        </w:trPr>
        <w:tc>
          <w:tcPr>
            <w:tcW w:w="9195" w:type="dxa"/>
            <w:gridSpan w:val="9"/>
            <w:tcBorders>
              <w:top w:val="single" w:sz="4" w:space="0" w:color="auto"/>
              <w:left w:val="nil"/>
              <w:bottom w:val="single" w:sz="4" w:space="0" w:color="auto"/>
              <w:right w:val="nil"/>
            </w:tcBorders>
            <w:shd w:val="clear" w:color="auto" w:fill="auto"/>
            <w:noWrap/>
            <w:vAlign w:val="center"/>
          </w:tcPr>
          <w:p w:rsidR="0050792D" w:rsidRPr="0091636A" w:rsidRDefault="0091636A" w:rsidP="008E47CD">
            <w:pPr>
              <w:autoSpaceDE w:val="0"/>
              <w:autoSpaceDN w:val="0"/>
              <w:adjustRightInd w:val="0"/>
              <w:spacing w:after="0" w:line="240" w:lineRule="auto"/>
              <w:rPr>
                <w:rFonts w:eastAsia="Times New Roman" w:cstheme="minorHAnsi"/>
                <w:color w:val="000000"/>
                <w:sz w:val="20"/>
                <w:szCs w:val="20"/>
                <w:lang w:eastAsia="en-CA"/>
              </w:rPr>
            </w:pPr>
            <w:r w:rsidRPr="0091636A">
              <w:rPr>
                <w:rFonts w:cstheme="minorHAnsi"/>
                <w:sz w:val="20"/>
                <w:szCs w:val="20"/>
              </w:rPr>
              <w:t>Table 1. Summary</w:t>
            </w:r>
            <w:r>
              <w:rPr>
                <w:rFonts w:cstheme="minorHAnsi"/>
                <w:sz w:val="20"/>
                <w:szCs w:val="20"/>
              </w:rPr>
              <w:t xml:space="preserve"> </w:t>
            </w:r>
            <w:r w:rsidRPr="0091636A">
              <w:rPr>
                <w:rFonts w:cstheme="minorHAnsi"/>
                <w:sz w:val="20"/>
                <w:szCs w:val="20"/>
              </w:rPr>
              <w:t>of total seasonal trap catches of Douglas-fir beetles caught in pheromone baited and unbaited funnel traps arranged in three different configurations in 1998 and 1999, Invermere, T.S.A., Invermere, B.C., and Tree Farm License 14, Parson, B.C., Canada</w:t>
            </w:r>
            <w:r w:rsidRPr="0091636A">
              <w:rPr>
                <w:rFonts w:eastAsia="Times New Roman" w:cstheme="minorHAnsi"/>
                <w:color w:val="000000"/>
                <w:sz w:val="20"/>
                <w:szCs w:val="20"/>
                <w:lang w:eastAsia="en-CA"/>
              </w:rPr>
              <w:t xml:space="preserve"> </w:t>
            </w:r>
            <w:r w:rsidR="0050792D" w:rsidRPr="0091636A">
              <w:rPr>
                <w:rFonts w:eastAsia="Times New Roman" w:cstheme="minorHAnsi"/>
                <w:color w:val="000000"/>
                <w:sz w:val="20"/>
                <w:szCs w:val="20"/>
                <w:lang w:eastAsia="en-CA"/>
              </w:rPr>
              <w:t>(</w:t>
            </w:r>
            <w:r w:rsidR="0016091C">
              <w:rPr>
                <w:rFonts w:eastAsia="Times New Roman" w:cstheme="minorHAnsi"/>
                <w:color w:val="000000"/>
                <w:sz w:val="20"/>
                <w:szCs w:val="20"/>
                <w:lang w:eastAsia="en-CA"/>
              </w:rPr>
              <w:t xml:space="preserve">complete </w:t>
            </w:r>
            <w:r>
              <w:rPr>
                <w:rFonts w:eastAsia="Times New Roman" w:cstheme="minorHAnsi"/>
                <w:color w:val="000000"/>
                <w:sz w:val="20"/>
                <w:szCs w:val="20"/>
                <w:lang w:eastAsia="en-CA"/>
              </w:rPr>
              <w:t>data</w:t>
            </w:r>
            <w:r w:rsidR="002B7286">
              <w:rPr>
                <w:rFonts w:eastAsia="Times New Roman" w:cstheme="minorHAnsi"/>
                <w:color w:val="000000"/>
                <w:sz w:val="20"/>
                <w:szCs w:val="20"/>
                <w:lang w:eastAsia="en-CA"/>
              </w:rPr>
              <w:t xml:space="preserve"> set </w:t>
            </w:r>
            <w:r w:rsidR="0050792D" w:rsidRPr="0091636A">
              <w:rPr>
                <w:rFonts w:eastAsia="Times New Roman" w:cstheme="minorHAnsi"/>
                <w:color w:val="000000"/>
                <w:sz w:val="20"/>
                <w:szCs w:val="20"/>
                <w:lang w:eastAsia="en-CA"/>
              </w:rPr>
              <w:t>from</w:t>
            </w:r>
            <w:r w:rsidR="004A4AF8" w:rsidRPr="0091636A">
              <w:rPr>
                <w:rFonts w:eastAsia="Times New Roman" w:cstheme="minorHAnsi"/>
                <w:color w:val="000000"/>
                <w:sz w:val="20"/>
                <w:szCs w:val="20"/>
                <w:lang w:eastAsia="en-CA"/>
              </w:rPr>
              <w:t xml:space="preserve"> Laidlaw and </w:t>
            </w:r>
            <w:proofErr w:type="spellStart"/>
            <w:r w:rsidR="0050792D" w:rsidRPr="0091636A">
              <w:rPr>
                <w:rFonts w:eastAsia="Times New Roman" w:cstheme="minorHAnsi"/>
                <w:color w:val="000000"/>
                <w:sz w:val="20"/>
                <w:szCs w:val="20"/>
                <w:lang w:eastAsia="en-CA"/>
              </w:rPr>
              <w:t>Wieser</w:t>
            </w:r>
            <w:proofErr w:type="spellEnd"/>
            <w:r w:rsidR="0050792D" w:rsidRPr="0091636A">
              <w:rPr>
                <w:rFonts w:eastAsia="Times New Roman" w:cstheme="minorHAnsi"/>
                <w:color w:val="000000"/>
                <w:sz w:val="20"/>
                <w:szCs w:val="20"/>
                <w:lang w:eastAsia="en-CA"/>
              </w:rPr>
              <w:t xml:space="preserve"> </w:t>
            </w:r>
            <w:r w:rsidR="003E06F9">
              <w:rPr>
                <w:rFonts w:eastAsia="Times New Roman" w:cstheme="minorHAnsi"/>
                <w:color w:val="000000"/>
                <w:sz w:val="20"/>
                <w:szCs w:val="20"/>
                <w:lang w:eastAsia="en-CA"/>
              </w:rPr>
              <w:t>(</w:t>
            </w:r>
            <w:r w:rsidR="0050792D" w:rsidRPr="0091636A">
              <w:rPr>
                <w:rFonts w:eastAsia="Times New Roman" w:cstheme="minorHAnsi"/>
                <w:color w:val="000000"/>
                <w:sz w:val="20"/>
                <w:szCs w:val="20"/>
                <w:lang w:eastAsia="en-CA"/>
              </w:rPr>
              <w:t>2002</w:t>
            </w:r>
            <w:r w:rsidR="003E06F9">
              <w:rPr>
                <w:rFonts w:eastAsia="Times New Roman" w:cstheme="minorHAnsi"/>
                <w:color w:val="000000"/>
                <w:sz w:val="20"/>
                <w:szCs w:val="20"/>
                <w:lang w:eastAsia="en-CA"/>
              </w:rPr>
              <w:t>)</w:t>
            </w:r>
            <w:r w:rsidR="0050792D" w:rsidRPr="0091636A">
              <w:rPr>
                <w:rFonts w:eastAsia="Times New Roman" w:cstheme="minorHAnsi"/>
                <w:color w:val="000000"/>
                <w:sz w:val="20"/>
                <w:szCs w:val="20"/>
                <w:lang w:eastAsia="en-CA"/>
              </w:rPr>
              <w:t>)</w:t>
            </w:r>
          </w:p>
        </w:tc>
      </w:tr>
      <w:tr w:rsidR="00AB4B46" w:rsidRPr="008E3664" w:rsidTr="002447A4">
        <w:trPr>
          <w:trHeight w:val="692"/>
          <w:jc w:val="center"/>
        </w:trPr>
        <w:tc>
          <w:tcPr>
            <w:tcW w:w="4065" w:type="dxa"/>
            <w:gridSpan w:val="3"/>
            <w:tcBorders>
              <w:top w:val="single" w:sz="4" w:space="0" w:color="auto"/>
              <w:left w:val="nil"/>
              <w:bottom w:val="nil"/>
              <w:right w:val="nil"/>
            </w:tcBorders>
            <w:shd w:val="clear" w:color="auto" w:fill="auto"/>
            <w:noWrap/>
            <w:vAlign w:val="center"/>
            <w:hideMark/>
          </w:tcPr>
          <w:p w:rsidR="00AB4B46" w:rsidRPr="008E3664" w:rsidRDefault="00AB4B46" w:rsidP="005B70DB">
            <w:pPr>
              <w:spacing w:after="0" w:line="240" w:lineRule="auto"/>
              <w:jc w:val="center"/>
              <w:rPr>
                <w:rFonts w:eastAsia="Times New Roman" w:cstheme="minorHAnsi"/>
                <w:color w:val="000000"/>
                <w:sz w:val="20"/>
                <w:szCs w:val="20"/>
                <w:lang w:eastAsia="en-CA"/>
              </w:rPr>
            </w:pPr>
          </w:p>
        </w:tc>
        <w:tc>
          <w:tcPr>
            <w:tcW w:w="1710" w:type="dxa"/>
            <w:gridSpan w:val="2"/>
            <w:tcBorders>
              <w:top w:val="single" w:sz="4" w:space="0" w:color="auto"/>
              <w:left w:val="nil"/>
              <w:bottom w:val="nil"/>
              <w:right w:val="nil"/>
            </w:tcBorders>
            <w:shd w:val="clear" w:color="auto" w:fill="auto"/>
            <w:noWrap/>
            <w:vAlign w:val="center"/>
            <w:hideMark/>
          </w:tcPr>
          <w:p w:rsidR="00AB4B46" w:rsidRPr="00AB4B46" w:rsidRDefault="00AB4B46" w:rsidP="005B70DB">
            <w:pPr>
              <w:spacing w:after="0" w:line="240" w:lineRule="auto"/>
              <w:jc w:val="center"/>
              <w:rPr>
                <w:rFonts w:eastAsia="Times New Roman" w:cstheme="minorHAnsi"/>
                <w:color w:val="000000"/>
                <w:sz w:val="20"/>
                <w:szCs w:val="20"/>
                <w:u w:val="single"/>
                <w:lang w:eastAsia="en-CA"/>
              </w:rPr>
            </w:pPr>
            <w:r w:rsidRPr="00AB4B46">
              <w:rPr>
                <w:rFonts w:eastAsia="Times New Roman" w:cstheme="minorHAnsi"/>
                <w:color w:val="000000"/>
                <w:sz w:val="20"/>
                <w:szCs w:val="20"/>
                <w:u w:val="single"/>
                <w:lang w:eastAsia="en-CA"/>
              </w:rPr>
              <w:t>Catch per site</w:t>
            </w:r>
          </w:p>
        </w:tc>
        <w:tc>
          <w:tcPr>
            <w:tcW w:w="1710" w:type="dxa"/>
            <w:gridSpan w:val="2"/>
            <w:tcBorders>
              <w:top w:val="single" w:sz="4" w:space="0" w:color="auto"/>
              <w:left w:val="nil"/>
              <w:bottom w:val="nil"/>
              <w:right w:val="nil"/>
            </w:tcBorders>
            <w:shd w:val="clear" w:color="auto" w:fill="auto"/>
            <w:noWrap/>
            <w:vAlign w:val="center"/>
            <w:hideMark/>
          </w:tcPr>
          <w:p w:rsidR="00AB4B46" w:rsidRPr="00AB4B46" w:rsidRDefault="00160A4D" w:rsidP="005B70DB">
            <w:pPr>
              <w:spacing w:after="0" w:line="240" w:lineRule="auto"/>
              <w:jc w:val="center"/>
              <w:rPr>
                <w:rFonts w:eastAsia="Times New Roman" w:cstheme="minorHAnsi"/>
                <w:color w:val="000000"/>
                <w:sz w:val="20"/>
                <w:szCs w:val="20"/>
                <w:u w:val="single"/>
                <w:lang w:eastAsia="en-CA"/>
              </w:rPr>
            </w:pPr>
            <w:r w:rsidRPr="00160A4D">
              <w:rPr>
                <w:rFonts w:eastAsia="Times New Roman" w:cstheme="minorHAnsi"/>
                <w:color w:val="000000"/>
                <w:sz w:val="20"/>
                <w:szCs w:val="20"/>
                <w:lang w:eastAsia="en-CA"/>
              </w:rPr>
              <w:t>Catch in b</w:t>
            </w:r>
            <w:r w:rsidR="00AB4B46" w:rsidRPr="00160A4D">
              <w:rPr>
                <w:rFonts w:eastAsia="Times New Roman" w:cstheme="minorHAnsi"/>
                <w:color w:val="000000"/>
                <w:sz w:val="20"/>
                <w:szCs w:val="20"/>
                <w:lang w:eastAsia="en-CA"/>
              </w:rPr>
              <w:t>aited</w:t>
            </w:r>
            <w:r w:rsidR="00AB4B46" w:rsidRPr="00AB4B46">
              <w:rPr>
                <w:rFonts w:eastAsia="Times New Roman" w:cstheme="minorHAnsi"/>
                <w:color w:val="000000"/>
                <w:sz w:val="20"/>
                <w:szCs w:val="20"/>
                <w:u w:val="single"/>
                <w:lang w:eastAsia="en-CA"/>
              </w:rPr>
              <w:t xml:space="preserve"> trap</w:t>
            </w:r>
            <w:r>
              <w:rPr>
                <w:rFonts w:eastAsia="Times New Roman" w:cstheme="minorHAnsi"/>
                <w:color w:val="000000"/>
                <w:sz w:val="20"/>
                <w:szCs w:val="20"/>
                <w:u w:val="single"/>
                <w:lang w:eastAsia="en-CA"/>
              </w:rPr>
              <w:t>s</w:t>
            </w:r>
          </w:p>
        </w:tc>
        <w:tc>
          <w:tcPr>
            <w:tcW w:w="1710" w:type="dxa"/>
            <w:gridSpan w:val="2"/>
            <w:tcBorders>
              <w:top w:val="single" w:sz="4" w:space="0" w:color="auto"/>
              <w:left w:val="nil"/>
              <w:bottom w:val="nil"/>
              <w:right w:val="nil"/>
            </w:tcBorders>
            <w:shd w:val="clear" w:color="auto" w:fill="auto"/>
            <w:noWrap/>
            <w:vAlign w:val="center"/>
            <w:hideMark/>
          </w:tcPr>
          <w:p w:rsidR="00AB4B46" w:rsidRPr="00AB4B46" w:rsidRDefault="004C2A0E" w:rsidP="005B70DB">
            <w:pPr>
              <w:spacing w:after="0" w:line="240" w:lineRule="auto"/>
              <w:jc w:val="center"/>
              <w:rPr>
                <w:rFonts w:eastAsia="Times New Roman" w:cstheme="minorHAnsi"/>
                <w:color w:val="000000"/>
                <w:sz w:val="20"/>
                <w:szCs w:val="20"/>
                <w:u w:val="single"/>
                <w:lang w:eastAsia="en-CA"/>
              </w:rPr>
            </w:pPr>
            <w:r w:rsidRPr="004C2A0E">
              <w:rPr>
                <w:rFonts w:eastAsia="Times New Roman" w:cstheme="minorHAnsi"/>
                <w:color w:val="000000"/>
                <w:sz w:val="20"/>
                <w:szCs w:val="20"/>
                <w:lang w:eastAsia="en-CA"/>
              </w:rPr>
              <w:t xml:space="preserve">Catch in </w:t>
            </w:r>
            <w:r w:rsidR="00AB4B46" w:rsidRPr="004C2A0E">
              <w:rPr>
                <w:rFonts w:eastAsia="Times New Roman" w:cstheme="minorHAnsi"/>
                <w:color w:val="000000"/>
                <w:sz w:val="20"/>
                <w:szCs w:val="20"/>
                <w:lang w:eastAsia="en-CA"/>
              </w:rPr>
              <w:t xml:space="preserve">1 m ring </w:t>
            </w:r>
            <w:r w:rsidR="00AB4B46" w:rsidRPr="00AB4B46">
              <w:rPr>
                <w:rFonts w:eastAsia="Times New Roman" w:cstheme="minorHAnsi"/>
                <w:color w:val="000000"/>
                <w:sz w:val="20"/>
                <w:szCs w:val="20"/>
                <w:u w:val="single"/>
                <w:lang w:eastAsia="en-CA"/>
              </w:rPr>
              <w:t>traps</w:t>
            </w:r>
          </w:p>
        </w:tc>
      </w:tr>
      <w:tr w:rsidR="00AB4B46" w:rsidRPr="008E3664" w:rsidTr="002447A4">
        <w:trPr>
          <w:trHeight w:val="415"/>
          <w:jc w:val="center"/>
        </w:trPr>
        <w:tc>
          <w:tcPr>
            <w:tcW w:w="2085" w:type="dxa"/>
            <w:tcBorders>
              <w:top w:val="nil"/>
              <w:left w:val="nil"/>
              <w:bottom w:val="nil"/>
              <w:right w:val="nil"/>
            </w:tcBorders>
            <w:shd w:val="clear" w:color="auto" w:fill="auto"/>
            <w:vAlign w:val="center"/>
            <w:hideMark/>
          </w:tcPr>
          <w:p w:rsidR="00AB4B46" w:rsidRPr="00AB4B46" w:rsidRDefault="00AB4B46" w:rsidP="005B70DB">
            <w:pPr>
              <w:spacing w:after="0" w:line="240" w:lineRule="auto"/>
              <w:jc w:val="center"/>
              <w:rPr>
                <w:rFonts w:eastAsia="Times New Roman" w:cstheme="minorHAnsi"/>
                <w:color w:val="000000"/>
                <w:sz w:val="20"/>
                <w:szCs w:val="20"/>
                <w:u w:val="single"/>
                <w:lang w:eastAsia="en-CA"/>
              </w:rPr>
            </w:pPr>
            <w:r w:rsidRPr="00AB4B46">
              <w:rPr>
                <w:rFonts w:eastAsia="Times New Roman" w:cstheme="minorHAnsi"/>
                <w:color w:val="000000"/>
                <w:sz w:val="20"/>
                <w:szCs w:val="20"/>
                <w:u w:val="single"/>
                <w:lang w:eastAsia="en-CA"/>
              </w:rPr>
              <w:t>Treatment</w:t>
            </w:r>
            <w:r w:rsidR="0091636A">
              <w:rPr>
                <w:rFonts w:eastAsia="Times New Roman" w:cstheme="minorHAnsi"/>
                <w:color w:val="000000"/>
                <w:sz w:val="20"/>
                <w:szCs w:val="20"/>
                <w:u w:val="single"/>
                <w:lang w:eastAsia="en-CA"/>
              </w:rPr>
              <w:t xml:space="preserve"> </w:t>
            </w:r>
            <w:r w:rsidR="0091636A" w:rsidRPr="0091636A">
              <w:rPr>
                <w:rFonts w:eastAsia="Times New Roman" w:cstheme="minorHAnsi"/>
                <w:b/>
                <w:color w:val="000000"/>
                <w:sz w:val="28"/>
                <w:szCs w:val="28"/>
                <w:u w:val="single"/>
                <w:vertAlign w:val="superscript"/>
                <w:lang w:eastAsia="en-CA"/>
              </w:rPr>
              <w:t>a</w:t>
            </w:r>
          </w:p>
        </w:tc>
        <w:tc>
          <w:tcPr>
            <w:tcW w:w="450"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center"/>
              <w:rPr>
                <w:rFonts w:eastAsia="Times New Roman" w:cstheme="minorHAnsi"/>
                <w:color w:val="000000"/>
                <w:sz w:val="20"/>
                <w:szCs w:val="20"/>
                <w:lang w:eastAsia="en-CA"/>
              </w:rPr>
            </w:pPr>
            <w:r w:rsidRPr="008E3664">
              <w:rPr>
                <w:rFonts w:eastAsia="Times New Roman" w:cstheme="minorHAnsi"/>
                <w:color w:val="000000"/>
                <w:sz w:val="20"/>
                <w:szCs w:val="20"/>
                <w:lang w:eastAsia="en-CA"/>
              </w:rPr>
              <w:t>n</w:t>
            </w:r>
          </w:p>
        </w:tc>
        <w:tc>
          <w:tcPr>
            <w:tcW w:w="1530"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 xml:space="preserve">Total </w:t>
            </w:r>
            <w:r w:rsidRPr="008E3664">
              <w:rPr>
                <w:rFonts w:eastAsia="Times New Roman" w:cstheme="minorHAnsi"/>
                <w:color w:val="000000"/>
                <w:sz w:val="20"/>
                <w:szCs w:val="20"/>
                <w:lang w:eastAsia="en-CA"/>
              </w:rPr>
              <w:t xml:space="preserve">seasonal </w:t>
            </w:r>
            <w:r w:rsidRPr="00AB4B46">
              <w:rPr>
                <w:rFonts w:eastAsia="Times New Roman" w:cstheme="minorHAnsi"/>
                <w:color w:val="000000"/>
                <w:sz w:val="20"/>
                <w:szCs w:val="20"/>
                <w:u w:val="single"/>
                <w:lang w:eastAsia="en-CA"/>
              </w:rPr>
              <w:t>catch</w:t>
            </w:r>
          </w:p>
        </w:tc>
        <w:tc>
          <w:tcPr>
            <w:tcW w:w="855" w:type="dxa"/>
            <w:tcBorders>
              <w:top w:val="nil"/>
              <w:left w:val="nil"/>
              <w:bottom w:val="nil"/>
              <w:right w:val="nil"/>
            </w:tcBorders>
            <w:shd w:val="clear" w:color="auto" w:fill="auto"/>
            <w:vAlign w:val="center"/>
            <w:hideMark/>
          </w:tcPr>
          <w:p w:rsidR="00AB4B46" w:rsidRPr="00AB4B46" w:rsidRDefault="00AB4B46" w:rsidP="005B70DB">
            <w:pPr>
              <w:spacing w:after="0" w:line="240" w:lineRule="auto"/>
              <w:jc w:val="center"/>
              <w:rPr>
                <w:rFonts w:eastAsia="Times New Roman" w:cstheme="minorHAnsi"/>
                <w:color w:val="000000"/>
                <w:sz w:val="20"/>
                <w:szCs w:val="20"/>
                <w:u w:val="single"/>
                <w:lang w:eastAsia="en-CA"/>
              </w:rPr>
            </w:pPr>
            <w:r w:rsidRPr="00AB4B46">
              <w:rPr>
                <w:rFonts w:eastAsia="Times New Roman" w:cstheme="minorHAnsi"/>
                <w:color w:val="000000"/>
                <w:sz w:val="20"/>
                <w:szCs w:val="20"/>
                <w:u w:val="single"/>
                <w:lang w:eastAsia="en-CA"/>
              </w:rPr>
              <w:t>Mean</w:t>
            </w:r>
          </w:p>
        </w:tc>
        <w:tc>
          <w:tcPr>
            <w:tcW w:w="855" w:type="dxa"/>
            <w:tcBorders>
              <w:top w:val="nil"/>
              <w:left w:val="nil"/>
              <w:bottom w:val="nil"/>
              <w:right w:val="nil"/>
            </w:tcBorders>
            <w:shd w:val="clear" w:color="auto" w:fill="auto"/>
            <w:vAlign w:val="center"/>
            <w:hideMark/>
          </w:tcPr>
          <w:p w:rsidR="00AB4B46" w:rsidRPr="00AB4B46" w:rsidRDefault="00AB4B46" w:rsidP="005B70DB">
            <w:pPr>
              <w:spacing w:after="0" w:line="240" w:lineRule="auto"/>
              <w:jc w:val="center"/>
              <w:rPr>
                <w:rFonts w:eastAsia="Times New Roman" w:cstheme="minorHAnsi"/>
                <w:color w:val="000000"/>
                <w:sz w:val="20"/>
                <w:szCs w:val="20"/>
                <w:u w:val="single"/>
                <w:lang w:eastAsia="en-CA"/>
              </w:rPr>
            </w:pPr>
            <w:r w:rsidRPr="00AB4B46">
              <w:rPr>
                <w:rFonts w:eastAsia="Times New Roman" w:cstheme="minorHAnsi"/>
                <w:color w:val="000000"/>
                <w:sz w:val="20"/>
                <w:szCs w:val="20"/>
                <w:u w:val="single"/>
                <w:lang w:eastAsia="en-CA"/>
              </w:rPr>
              <w:t>SE</w:t>
            </w:r>
          </w:p>
        </w:tc>
        <w:tc>
          <w:tcPr>
            <w:tcW w:w="855" w:type="dxa"/>
            <w:tcBorders>
              <w:top w:val="nil"/>
              <w:left w:val="nil"/>
              <w:bottom w:val="nil"/>
              <w:right w:val="nil"/>
            </w:tcBorders>
            <w:shd w:val="clear" w:color="auto" w:fill="auto"/>
            <w:vAlign w:val="center"/>
            <w:hideMark/>
          </w:tcPr>
          <w:p w:rsidR="00AB4B46" w:rsidRPr="00AB4B46" w:rsidRDefault="00AB4B46" w:rsidP="005B70DB">
            <w:pPr>
              <w:spacing w:after="0" w:line="240" w:lineRule="auto"/>
              <w:jc w:val="center"/>
              <w:rPr>
                <w:rFonts w:eastAsia="Times New Roman" w:cstheme="minorHAnsi"/>
                <w:color w:val="000000"/>
                <w:sz w:val="20"/>
                <w:szCs w:val="20"/>
                <w:u w:val="single"/>
                <w:lang w:eastAsia="en-CA"/>
              </w:rPr>
            </w:pPr>
            <w:r w:rsidRPr="00AB4B46">
              <w:rPr>
                <w:rFonts w:eastAsia="Times New Roman" w:cstheme="minorHAnsi"/>
                <w:color w:val="000000"/>
                <w:sz w:val="20"/>
                <w:szCs w:val="20"/>
                <w:u w:val="single"/>
                <w:lang w:eastAsia="en-CA"/>
              </w:rPr>
              <w:t>Mean</w:t>
            </w:r>
          </w:p>
        </w:tc>
        <w:tc>
          <w:tcPr>
            <w:tcW w:w="855" w:type="dxa"/>
            <w:tcBorders>
              <w:top w:val="nil"/>
              <w:left w:val="nil"/>
              <w:bottom w:val="nil"/>
              <w:right w:val="nil"/>
            </w:tcBorders>
            <w:shd w:val="clear" w:color="auto" w:fill="auto"/>
            <w:vAlign w:val="center"/>
            <w:hideMark/>
          </w:tcPr>
          <w:p w:rsidR="00AB4B46" w:rsidRPr="00AB4B46" w:rsidRDefault="00AB4B46" w:rsidP="005B70DB">
            <w:pPr>
              <w:spacing w:after="0" w:line="240" w:lineRule="auto"/>
              <w:jc w:val="center"/>
              <w:rPr>
                <w:rFonts w:eastAsia="Times New Roman" w:cstheme="minorHAnsi"/>
                <w:color w:val="000000"/>
                <w:sz w:val="20"/>
                <w:szCs w:val="20"/>
                <w:u w:val="single"/>
                <w:lang w:eastAsia="en-CA"/>
              </w:rPr>
            </w:pPr>
            <w:r w:rsidRPr="00AB4B46">
              <w:rPr>
                <w:rFonts w:eastAsia="Times New Roman" w:cstheme="minorHAnsi"/>
                <w:color w:val="000000"/>
                <w:sz w:val="20"/>
                <w:szCs w:val="20"/>
                <w:u w:val="single"/>
                <w:lang w:eastAsia="en-CA"/>
              </w:rPr>
              <w:t>SE</w:t>
            </w:r>
          </w:p>
        </w:tc>
        <w:tc>
          <w:tcPr>
            <w:tcW w:w="855" w:type="dxa"/>
            <w:tcBorders>
              <w:top w:val="nil"/>
              <w:left w:val="nil"/>
              <w:bottom w:val="nil"/>
              <w:right w:val="nil"/>
            </w:tcBorders>
            <w:shd w:val="clear" w:color="auto" w:fill="auto"/>
            <w:vAlign w:val="center"/>
            <w:hideMark/>
          </w:tcPr>
          <w:p w:rsidR="00AB4B46" w:rsidRPr="00AB4B46" w:rsidRDefault="00AB4B46" w:rsidP="005B70DB">
            <w:pPr>
              <w:spacing w:after="0" w:line="240" w:lineRule="auto"/>
              <w:jc w:val="center"/>
              <w:rPr>
                <w:rFonts w:eastAsia="Times New Roman" w:cstheme="minorHAnsi"/>
                <w:color w:val="000000"/>
                <w:sz w:val="20"/>
                <w:szCs w:val="20"/>
                <w:u w:val="single"/>
                <w:lang w:eastAsia="en-CA"/>
              </w:rPr>
            </w:pPr>
            <w:r w:rsidRPr="00AB4B46">
              <w:rPr>
                <w:rFonts w:eastAsia="Times New Roman" w:cstheme="minorHAnsi"/>
                <w:color w:val="000000"/>
                <w:sz w:val="20"/>
                <w:szCs w:val="20"/>
                <w:u w:val="single"/>
                <w:lang w:eastAsia="en-CA"/>
              </w:rPr>
              <w:t>Mean</w:t>
            </w:r>
          </w:p>
        </w:tc>
        <w:tc>
          <w:tcPr>
            <w:tcW w:w="855" w:type="dxa"/>
            <w:tcBorders>
              <w:top w:val="nil"/>
              <w:left w:val="nil"/>
              <w:bottom w:val="nil"/>
              <w:right w:val="nil"/>
            </w:tcBorders>
            <w:shd w:val="clear" w:color="auto" w:fill="auto"/>
            <w:vAlign w:val="center"/>
            <w:hideMark/>
          </w:tcPr>
          <w:p w:rsidR="00AB4B46" w:rsidRPr="00AB4B46" w:rsidRDefault="00AB4B46" w:rsidP="005B70DB">
            <w:pPr>
              <w:spacing w:after="0" w:line="240" w:lineRule="auto"/>
              <w:jc w:val="center"/>
              <w:rPr>
                <w:rFonts w:eastAsia="Times New Roman" w:cstheme="minorHAnsi"/>
                <w:color w:val="000000"/>
                <w:sz w:val="20"/>
                <w:szCs w:val="20"/>
                <w:u w:val="single"/>
                <w:lang w:eastAsia="en-CA"/>
              </w:rPr>
            </w:pPr>
            <w:r w:rsidRPr="00AB4B46">
              <w:rPr>
                <w:rFonts w:eastAsia="Times New Roman" w:cstheme="minorHAnsi"/>
                <w:color w:val="000000"/>
                <w:sz w:val="20"/>
                <w:szCs w:val="20"/>
                <w:u w:val="single"/>
                <w:lang w:eastAsia="en-CA"/>
              </w:rPr>
              <w:t>SE</w:t>
            </w:r>
          </w:p>
        </w:tc>
      </w:tr>
      <w:tr w:rsidR="00AB4B46" w:rsidRPr="008E3664" w:rsidTr="002447A4">
        <w:trPr>
          <w:trHeight w:val="432"/>
          <w:jc w:val="center"/>
        </w:trPr>
        <w:tc>
          <w:tcPr>
            <w:tcW w:w="208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rPr>
                <w:rFonts w:eastAsia="Times New Roman" w:cstheme="minorHAnsi"/>
                <w:color w:val="000000"/>
                <w:sz w:val="20"/>
                <w:szCs w:val="20"/>
                <w:lang w:eastAsia="en-CA"/>
              </w:rPr>
            </w:pPr>
            <w:r w:rsidRPr="0050792D">
              <w:rPr>
                <w:rFonts w:ascii="Calibri" w:eastAsia="Times New Roman" w:hAnsi="Calibri" w:cs="Calibri"/>
                <w:color w:val="000000"/>
                <w:sz w:val="20"/>
                <w:szCs w:val="20"/>
                <w:lang w:eastAsia="en-CA"/>
              </w:rPr>
              <w:t>Single</w:t>
            </w:r>
            <w:r w:rsidRPr="00EF7EF8">
              <w:rPr>
                <w:rFonts w:ascii="Calibri" w:eastAsia="Times New Roman" w:hAnsi="Calibri" w:cs="Calibri"/>
                <w:color w:val="000000"/>
                <w:sz w:val="20"/>
                <w:szCs w:val="20"/>
                <w:lang w:eastAsia="en-CA"/>
              </w:rPr>
              <w:t xml:space="preserve"> baited trap</w:t>
            </w:r>
          </w:p>
        </w:tc>
        <w:tc>
          <w:tcPr>
            <w:tcW w:w="450"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center"/>
              <w:rPr>
                <w:rFonts w:eastAsia="Times New Roman" w:cstheme="minorHAnsi"/>
                <w:color w:val="000000"/>
                <w:sz w:val="20"/>
                <w:szCs w:val="20"/>
                <w:lang w:eastAsia="en-CA"/>
              </w:rPr>
            </w:pPr>
            <w:r w:rsidRPr="008E3664">
              <w:rPr>
                <w:rFonts w:eastAsia="Times New Roman" w:cstheme="minorHAnsi"/>
                <w:color w:val="000000"/>
                <w:sz w:val="20"/>
                <w:szCs w:val="20"/>
                <w:lang w:eastAsia="en-CA"/>
              </w:rPr>
              <w:t>12</w:t>
            </w:r>
          </w:p>
        </w:tc>
        <w:tc>
          <w:tcPr>
            <w:tcW w:w="1530"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center"/>
              <w:rPr>
                <w:rFonts w:eastAsia="Times New Roman" w:cstheme="minorHAnsi"/>
                <w:color w:val="000000"/>
                <w:sz w:val="20"/>
                <w:szCs w:val="20"/>
                <w:lang w:eastAsia="en-CA"/>
              </w:rPr>
            </w:pPr>
            <w:r w:rsidRPr="008E3664">
              <w:rPr>
                <w:rFonts w:eastAsia="Times New Roman" w:cstheme="minorHAnsi"/>
                <w:color w:val="000000"/>
                <w:sz w:val="20"/>
                <w:szCs w:val="20"/>
                <w:lang w:eastAsia="en-CA"/>
              </w:rPr>
              <w:t>12,396</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1033</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322</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1003</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322</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rPr>
                <w:rFonts w:eastAsia="Times New Roman" w:cstheme="minorHAnsi"/>
                <w:color w:val="000000"/>
                <w:sz w:val="20"/>
                <w:szCs w:val="20"/>
                <w:lang w:eastAsia="en-CA"/>
              </w:rPr>
            </w:pP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rPr>
                <w:rFonts w:eastAsia="Times New Roman" w:cstheme="minorHAnsi"/>
                <w:color w:val="000000"/>
                <w:sz w:val="20"/>
                <w:szCs w:val="20"/>
                <w:lang w:eastAsia="en-CA"/>
              </w:rPr>
            </w:pPr>
          </w:p>
        </w:tc>
      </w:tr>
      <w:tr w:rsidR="00AB4B46" w:rsidRPr="008E3664" w:rsidTr="002447A4">
        <w:trPr>
          <w:trHeight w:val="432"/>
          <w:jc w:val="center"/>
        </w:trPr>
        <w:tc>
          <w:tcPr>
            <w:tcW w:w="208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rPr>
                <w:rFonts w:eastAsia="Times New Roman" w:cstheme="minorHAnsi"/>
                <w:color w:val="000000"/>
                <w:sz w:val="20"/>
                <w:szCs w:val="20"/>
                <w:lang w:eastAsia="en-CA"/>
              </w:rPr>
            </w:pPr>
            <w:r w:rsidRPr="0050792D">
              <w:rPr>
                <w:rFonts w:ascii="Calibri" w:eastAsia="Times New Roman" w:hAnsi="Calibri" w:cs="Calibri"/>
                <w:color w:val="000000"/>
                <w:sz w:val="20"/>
                <w:szCs w:val="20"/>
                <w:lang w:eastAsia="en-CA"/>
              </w:rPr>
              <w:t>Quad ring</w:t>
            </w:r>
            <w:r>
              <w:rPr>
                <w:rFonts w:ascii="Calibri" w:eastAsia="Times New Roman" w:hAnsi="Calibri" w:cs="Calibri"/>
                <w:color w:val="000000"/>
                <w:sz w:val="20"/>
                <w:szCs w:val="20"/>
                <w:lang w:eastAsia="en-CA"/>
              </w:rPr>
              <w:t>,</w:t>
            </w:r>
            <w:r w:rsidRPr="0050792D">
              <w:rPr>
                <w:rFonts w:ascii="Calibri" w:eastAsia="Times New Roman" w:hAnsi="Calibri" w:cs="Calibri"/>
                <w:color w:val="000000"/>
                <w:sz w:val="20"/>
                <w:szCs w:val="20"/>
                <w:lang w:eastAsia="en-CA"/>
              </w:rPr>
              <w:t>1m</w:t>
            </w:r>
          </w:p>
        </w:tc>
        <w:tc>
          <w:tcPr>
            <w:tcW w:w="450"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center"/>
              <w:rPr>
                <w:rFonts w:eastAsia="Times New Roman" w:cstheme="minorHAnsi"/>
                <w:color w:val="000000"/>
                <w:sz w:val="20"/>
                <w:szCs w:val="20"/>
                <w:lang w:eastAsia="en-CA"/>
              </w:rPr>
            </w:pPr>
            <w:r w:rsidRPr="008E3664">
              <w:rPr>
                <w:rFonts w:eastAsia="Times New Roman" w:cstheme="minorHAnsi"/>
                <w:color w:val="000000"/>
                <w:sz w:val="20"/>
                <w:szCs w:val="20"/>
                <w:lang w:eastAsia="en-CA"/>
              </w:rPr>
              <w:t>12</w:t>
            </w:r>
          </w:p>
        </w:tc>
        <w:tc>
          <w:tcPr>
            <w:tcW w:w="1530"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center"/>
              <w:rPr>
                <w:rFonts w:eastAsia="Times New Roman" w:cstheme="minorHAnsi"/>
                <w:color w:val="000000"/>
                <w:sz w:val="20"/>
                <w:szCs w:val="20"/>
                <w:lang w:eastAsia="en-CA"/>
              </w:rPr>
            </w:pPr>
            <w:r w:rsidRPr="008E3664">
              <w:rPr>
                <w:rFonts w:eastAsia="Times New Roman" w:cstheme="minorHAnsi"/>
                <w:color w:val="000000"/>
                <w:sz w:val="20"/>
                <w:szCs w:val="20"/>
                <w:lang w:eastAsia="en-CA"/>
              </w:rPr>
              <w:t>22,308</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1859</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402</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1058</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255</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801</w:t>
            </w:r>
          </w:p>
        </w:tc>
        <w:tc>
          <w:tcPr>
            <w:tcW w:w="855" w:type="dxa"/>
            <w:tcBorders>
              <w:top w:val="nil"/>
              <w:left w:val="nil"/>
              <w:bottom w:val="nil"/>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154</w:t>
            </w:r>
          </w:p>
        </w:tc>
      </w:tr>
      <w:tr w:rsidR="00AB4B46" w:rsidRPr="008E3664" w:rsidTr="002447A4">
        <w:trPr>
          <w:trHeight w:val="432"/>
          <w:jc w:val="center"/>
        </w:trPr>
        <w:tc>
          <w:tcPr>
            <w:tcW w:w="2085" w:type="dxa"/>
            <w:tcBorders>
              <w:top w:val="nil"/>
              <w:left w:val="nil"/>
              <w:bottom w:val="single" w:sz="4" w:space="0" w:color="auto"/>
              <w:right w:val="nil"/>
            </w:tcBorders>
            <w:shd w:val="clear" w:color="auto" w:fill="auto"/>
            <w:vAlign w:val="center"/>
            <w:hideMark/>
          </w:tcPr>
          <w:p w:rsidR="00AB4B46" w:rsidRPr="008E3664" w:rsidRDefault="00AB4B46" w:rsidP="005B70DB">
            <w:pPr>
              <w:spacing w:after="0" w:line="240" w:lineRule="auto"/>
              <w:rPr>
                <w:rFonts w:eastAsia="Times New Roman" w:cstheme="minorHAnsi"/>
                <w:color w:val="000000"/>
                <w:sz w:val="20"/>
                <w:szCs w:val="20"/>
                <w:lang w:eastAsia="en-CA"/>
              </w:rPr>
            </w:pPr>
            <w:r w:rsidRPr="0050792D">
              <w:rPr>
                <w:rFonts w:ascii="Calibri" w:eastAsia="Times New Roman" w:hAnsi="Calibri" w:cs="Calibri"/>
                <w:color w:val="000000"/>
                <w:sz w:val="20"/>
                <w:szCs w:val="20"/>
                <w:lang w:eastAsia="en-CA"/>
              </w:rPr>
              <w:t>Quad ring</w:t>
            </w:r>
            <w:r w:rsidRPr="00EF7EF8">
              <w:rPr>
                <w:rFonts w:ascii="Calibri" w:eastAsia="Times New Roman" w:hAnsi="Calibri" w:cs="Calibri"/>
                <w:color w:val="000000"/>
                <w:sz w:val="20"/>
                <w:szCs w:val="20"/>
                <w:lang w:eastAsia="en-CA"/>
              </w:rPr>
              <w:t>s</w:t>
            </w:r>
            <w:r>
              <w:rPr>
                <w:rFonts w:ascii="Calibri" w:eastAsia="Times New Roman" w:hAnsi="Calibri" w:cs="Calibri"/>
                <w:color w:val="000000"/>
                <w:sz w:val="20"/>
                <w:szCs w:val="20"/>
                <w:lang w:eastAsia="en-CA"/>
              </w:rPr>
              <w:t>,</w:t>
            </w:r>
            <w:r w:rsidRPr="0050792D">
              <w:rPr>
                <w:rFonts w:ascii="Calibri" w:eastAsia="Times New Roman" w:hAnsi="Calibri" w:cs="Calibri"/>
                <w:color w:val="000000"/>
                <w:sz w:val="20"/>
                <w:szCs w:val="20"/>
                <w:lang w:eastAsia="en-CA"/>
              </w:rPr>
              <w:t xml:space="preserve"> 2 and 5 m</w:t>
            </w:r>
          </w:p>
        </w:tc>
        <w:tc>
          <w:tcPr>
            <w:tcW w:w="450" w:type="dxa"/>
            <w:tcBorders>
              <w:top w:val="nil"/>
              <w:left w:val="nil"/>
              <w:bottom w:val="single" w:sz="4" w:space="0" w:color="auto"/>
              <w:right w:val="nil"/>
            </w:tcBorders>
            <w:shd w:val="clear" w:color="auto" w:fill="auto"/>
            <w:vAlign w:val="center"/>
            <w:hideMark/>
          </w:tcPr>
          <w:p w:rsidR="00AB4B46" w:rsidRPr="008E3664" w:rsidRDefault="00AB4B46" w:rsidP="005B70DB">
            <w:pPr>
              <w:spacing w:after="0" w:line="240" w:lineRule="auto"/>
              <w:jc w:val="center"/>
              <w:rPr>
                <w:rFonts w:eastAsia="Times New Roman" w:cstheme="minorHAnsi"/>
                <w:color w:val="000000"/>
                <w:sz w:val="20"/>
                <w:szCs w:val="20"/>
                <w:lang w:eastAsia="en-CA"/>
              </w:rPr>
            </w:pPr>
            <w:r w:rsidRPr="008E3664">
              <w:rPr>
                <w:rFonts w:eastAsia="Times New Roman" w:cstheme="minorHAnsi"/>
                <w:color w:val="000000"/>
                <w:sz w:val="20"/>
                <w:szCs w:val="20"/>
                <w:lang w:eastAsia="en-CA"/>
              </w:rPr>
              <w:t>6</w:t>
            </w:r>
          </w:p>
        </w:tc>
        <w:tc>
          <w:tcPr>
            <w:tcW w:w="1530" w:type="dxa"/>
            <w:tcBorders>
              <w:top w:val="nil"/>
              <w:left w:val="nil"/>
              <w:bottom w:val="single" w:sz="4" w:space="0" w:color="auto"/>
              <w:right w:val="nil"/>
            </w:tcBorders>
            <w:shd w:val="clear" w:color="auto" w:fill="auto"/>
            <w:vAlign w:val="center"/>
            <w:hideMark/>
          </w:tcPr>
          <w:p w:rsidR="00AB4B46" w:rsidRPr="008E3664" w:rsidRDefault="00AB4B46" w:rsidP="005B70DB">
            <w:pPr>
              <w:spacing w:after="0" w:line="240" w:lineRule="auto"/>
              <w:jc w:val="center"/>
              <w:rPr>
                <w:rFonts w:eastAsia="Times New Roman" w:cstheme="minorHAnsi"/>
                <w:color w:val="000000"/>
                <w:sz w:val="20"/>
                <w:szCs w:val="20"/>
                <w:lang w:eastAsia="en-CA"/>
              </w:rPr>
            </w:pPr>
            <w:r w:rsidRPr="008E3664">
              <w:rPr>
                <w:rFonts w:eastAsia="Times New Roman" w:cstheme="minorHAnsi"/>
                <w:color w:val="000000"/>
                <w:sz w:val="20"/>
                <w:szCs w:val="20"/>
                <w:lang w:eastAsia="en-CA"/>
              </w:rPr>
              <w:t>13,254</w:t>
            </w:r>
          </w:p>
        </w:tc>
        <w:tc>
          <w:tcPr>
            <w:tcW w:w="855" w:type="dxa"/>
            <w:tcBorders>
              <w:top w:val="nil"/>
              <w:left w:val="nil"/>
              <w:bottom w:val="single" w:sz="4" w:space="0" w:color="auto"/>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2209</w:t>
            </w:r>
          </w:p>
        </w:tc>
        <w:tc>
          <w:tcPr>
            <w:tcW w:w="855" w:type="dxa"/>
            <w:tcBorders>
              <w:top w:val="nil"/>
              <w:left w:val="nil"/>
              <w:bottom w:val="single" w:sz="4" w:space="0" w:color="auto"/>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542</w:t>
            </w:r>
          </w:p>
        </w:tc>
        <w:tc>
          <w:tcPr>
            <w:tcW w:w="855" w:type="dxa"/>
            <w:tcBorders>
              <w:top w:val="nil"/>
              <w:left w:val="nil"/>
              <w:bottom w:val="single" w:sz="4" w:space="0" w:color="auto"/>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927</w:t>
            </w:r>
          </w:p>
        </w:tc>
        <w:tc>
          <w:tcPr>
            <w:tcW w:w="855" w:type="dxa"/>
            <w:tcBorders>
              <w:top w:val="nil"/>
              <w:left w:val="nil"/>
              <w:bottom w:val="single" w:sz="4" w:space="0" w:color="auto"/>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166</w:t>
            </w:r>
          </w:p>
        </w:tc>
        <w:tc>
          <w:tcPr>
            <w:tcW w:w="855" w:type="dxa"/>
            <w:tcBorders>
              <w:top w:val="nil"/>
              <w:left w:val="nil"/>
              <w:bottom w:val="single" w:sz="4" w:space="0" w:color="auto"/>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898</w:t>
            </w:r>
          </w:p>
        </w:tc>
        <w:tc>
          <w:tcPr>
            <w:tcW w:w="855" w:type="dxa"/>
            <w:tcBorders>
              <w:top w:val="nil"/>
              <w:left w:val="nil"/>
              <w:bottom w:val="single" w:sz="4" w:space="0" w:color="auto"/>
              <w:right w:val="nil"/>
            </w:tcBorders>
            <w:shd w:val="clear" w:color="auto" w:fill="auto"/>
            <w:vAlign w:val="center"/>
            <w:hideMark/>
          </w:tcPr>
          <w:p w:rsidR="00AB4B46" w:rsidRPr="008E3664" w:rsidRDefault="00AB4B46" w:rsidP="005B70DB">
            <w:pPr>
              <w:spacing w:after="0" w:line="240" w:lineRule="auto"/>
              <w:jc w:val="right"/>
              <w:rPr>
                <w:rFonts w:eastAsia="Times New Roman" w:cstheme="minorHAnsi"/>
                <w:color w:val="000000"/>
                <w:sz w:val="20"/>
                <w:szCs w:val="20"/>
                <w:lang w:eastAsia="en-CA"/>
              </w:rPr>
            </w:pPr>
            <w:r w:rsidRPr="008E3664">
              <w:rPr>
                <w:rFonts w:eastAsia="Times New Roman" w:cstheme="minorHAnsi"/>
                <w:color w:val="000000"/>
                <w:sz w:val="20"/>
                <w:szCs w:val="20"/>
                <w:lang w:eastAsia="en-CA"/>
              </w:rPr>
              <w:t>225</w:t>
            </w:r>
          </w:p>
        </w:tc>
      </w:tr>
      <w:tr w:rsidR="0091636A" w:rsidRPr="00CF71EB" w:rsidTr="002447A4">
        <w:trPr>
          <w:trHeight w:val="720"/>
          <w:jc w:val="center"/>
        </w:trPr>
        <w:tc>
          <w:tcPr>
            <w:tcW w:w="9195" w:type="dxa"/>
            <w:gridSpan w:val="9"/>
            <w:tcBorders>
              <w:top w:val="single" w:sz="4" w:space="0" w:color="auto"/>
              <w:left w:val="nil"/>
              <w:bottom w:val="single" w:sz="4" w:space="0" w:color="auto"/>
              <w:right w:val="nil"/>
            </w:tcBorders>
            <w:shd w:val="clear" w:color="auto" w:fill="auto"/>
            <w:vAlign w:val="center"/>
          </w:tcPr>
          <w:p w:rsidR="0091636A" w:rsidRPr="00CF71EB" w:rsidRDefault="0091636A" w:rsidP="005B70DB">
            <w:pPr>
              <w:autoSpaceDE w:val="0"/>
              <w:autoSpaceDN w:val="0"/>
              <w:adjustRightInd w:val="0"/>
              <w:spacing w:after="0" w:line="240" w:lineRule="auto"/>
              <w:rPr>
                <w:rFonts w:ascii="Calibri" w:eastAsia="Times New Roman" w:hAnsi="Calibri" w:cs="Calibri"/>
                <w:color w:val="000000"/>
                <w:sz w:val="16"/>
                <w:szCs w:val="16"/>
                <w:lang w:eastAsia="en-CA"/>
              </w:rPr>
            </w:pPr>
            <w:r w:rsidRPr="00CF71EB">
              <w:rPr>
                <w:rFonts w:ascii="Calibri" w:hAnsi="Calibri" w:cs="Calibri"/>
                <w:sz w:val="16"/>
                <w:szCs w:val="16"/>
              </w:rPr>
              <w:t>a ‘One single baited trap</w:t>
            </w:r>
            <w:r w:rsidR="00CF71EB">
              <w:rPr>
                <w:rFonts w:ascii="Calibri" w:hAnsi="Calibri" w:cs="Calibri"/>
                <w:sz w:val="16"/>
                <w:szCs w:val="16"/>
              </w:rPr>
              <w:t>’</w:t>
            </w:r>
            <w:r w:rsidRPr="00CF71EB">
              <w:rPr>
                <w:rFonts w:ascii="Calibri" w:hAnsi="Calibri" w:cs="Calibri"/>
                <w:sz w:val="16"/>
                <w:szCs w:val="16"/>
              </w:rPr>
              <w:t>; ‘Quad ring, 1m</w:t>
            </w:r>
            <w:r w:rsidR="00CF71EB">
              <w:rPr>
                <w:rFonts w:ascii="Calibri" w:hAnsi="Calibri" w:cs="Calibri"/>
                <w:sz w:val="16"/>
                <w:szCs w:val="16"/>
              </w:rPr>
              <w:t>’</w:t>
            </w:r>
            <w:r w:rsidRPr="00CF71EB">
              <w:rPr>
                <w:rFonts w:ascii="Calibri" w:hAnsi="Calibri" w:cs="Calibri"/>
                <w:sz w:val="16"/>
                <w:szCs w:val="16"/>
              </w:rPr>
              <w:t>: A single baited trap plus ring of three unbaited satellite traps at 1 m (± 0.3 m) from</w:t>
            </w:r>
            <w:r w:rsidR="00CF71EB">
              <w:rPr>
                <w:rFonts w:ascii="Calibri" w:hAnsi="Calibri" w:cs="Calibri"/>
                <w:sz w:val="16"/>
                <w:szCs w:val="16"/>
              </w:rPr>
              <w:t xml:space="preserve"> </w:t>
            </w:r>
            <w:r w:rsidRPr="00CF71EB">
              <w:rPr>
                <w:rFonts w:ascii="Calibri" w:hAnsi="Calibri" w:cs="Calibri"/>
                <w:sz w:val="16"/>
                <w:szCs w:val="16"/>
              </w:rPr>
              <w:t>the central baited trap; ‘</w:t>
            </w:r>
            <w:r w:rsidR="00CF71EB" w:rsidRPr="00CF71EB">
              <w:rPr>
                <w:rFonts w:ascii="Calibri" w:eastAsia="Times New Roman" w:hAnsi="Calibri" w:cs="Calibri"/>
                <w:color w:val="000000"/>
                <w:sz w:val="16"/>
                <w:szCs w:val="16"/>
                <w:lang w:eastAsia="en-CA"/>
              </w:rPr>
              <w:t xml:space="preserve">Quad rings, </w:t>
            </w:r>
            <w:r w:rsidR="006D3076">
              <w:rPr>
                <w:rFonts w:ascii="Calibri" w:eastAsia="Times New Roman" w:hAnsi="Calibri" w:cs="Calibri"/>
                <w:color w:val="000000"/>
                <w:sz w:val="16"/>
                <w:szCs w:val="16"/>
                <w:lang w:eastAsia="en-CA"/>
              </w:rPr>
              <w:t>1</w:t>
            </w:r>
            <w:r w:rsidR="00CF71EB" w:rsidRPr="00CF71EB">
              <w:rPr>
                <w:rFonts w:ascii="Calibri" w:eastAsia="Times New Roman" w:hAnsi="Calibri" w:cs="Calibri"/>
                <w:color w:val="000000"/>
                <w:sz w:val="16"/>
                <w:szCs w:val="16"/>
                <w:lang w:eastAsia="en-CA"/>
              </w:rPr>
              <w:t xml:space="preserve"> and 5 m’</w:t>
            </w:r>
            <w:r w:rsidRPr="00CF71EB">
              <w:rPr>
                <w:rFonts w:ascii="Calibri" w:hAnsi="Calibri" w:cs="Calibri"/>
                <w:sz w:val="16"/>
                <w:szCs w:val="16"/>
              </w:rPr>
              <w:t>: A single baited trap plus a ring of three unbaited satellite traps at 1 m and an</w:t>
            </w:r>
            <w:r w:rsidR="00CF71EB">
              <w:rPr>
                <w:rFonts w:ascii="Calibri" w:hAnsi="Calibri" w:cs="Calibri"/>
                <w:sz w:val="16"/>
                <w:szCs w:val="16"/>
              </w:rPr>
              <w:t xml:space="preserve"> </w:t>
            </w:r>
            <w:r w:rsidRPr="00CF71EB">
              <w:rPr>
                <w:rFonts w:ascii="Calibri" w:hAnsi="Calibri" w:cs="Calibri"/>
                <w:sz w:val="16"/>
                <w:szCs w:val="16"/>
              </w:rPr>
              <w:t>additional ring of 3 unbaited satellite traps at 5 m from the central baited trap.</w:t>
            </w:r>
          </w:p>
        </w:tc>
      </w:tr>
    </w:tbl>
    <w:p w:rsidR="008E3664" w:rsidRPr="00C66C19" w:rsidRDefault="008E3664" w:rsidP="005B70DB">
      <w:pPr>
        <w:spacing w:after="0" w:line="240" w:lineRule="auto"/>
        <w:rPr>
          <w:rFonts w:cstheme="minorHAnsi"/>
        </w:rPr>
      </w:pPr>
    </w:p>
    <w:p w:rsidR="00951936" w:rsidRPr="00C66C19" w:rsidRDefault="00D639B5" w:rsidP="005B70DB">
      <w:pPr>
        <w:spacing w:after="0" w:line="240" w:lineRule="auto"/>
        <w:rPr>
          <w:rFonts w:cstheme="minorHAnsi"/>
        </w:rPr>
      </w:pPr>
      <w:r w:rsidRPr="00C66C19">
        <w:rPr>
          <w:rFonts w:cstheme="minorHAnsi"/>
        </w:rPr>
        <w:t>E</w:t>
      </w:r>
      <w:r w:rsidR="00166008" w:rsidRPr="00C66C19">
        <w:rPr>
          <w:rFonts w:cstheme="minorHAnsi"/>
        </w:rPr>
        <w:t xml:space="preserve">stimated material and overhead costs </w:t>
      </w:r>
      <w:r w:rsidR="00C66C19">
        <w:rPr>
          <w:rFonts w:cstheme="minorHAnsi"/>
        </w:rPr>
        <w:t xml:space="preserve">for 1, 2, and 3 baited funnel traps, and the quad trap sets, </w:t>
      </w:r>
      <w:r w:rsidR="00166008" w:rsidRPr="00C66C19">
        <w:rPr>
          <w:rFonts w:cstheme="minorHAnsi"/>
        </w:rPr>
        <w:t>are presented in Table</w:t>
      </w:r>
      <w:r w:rsidRPr="00C66C19">
        <w:rPr>
          <w:rFonts w:cstheme="minorHAnsi"/>
        </w:rPr>
        <w:t xml:space="preserve"> </w:t>
      </w:r>
      <w:r w:rsidR="00166008" w:rsidRPr="00C66C19">
        <w:rPr>
          <w:rFonts w:cstheme="minorHAnsi"/>
        </w:rPr>
        <w:t>2</w:t>
      </w:r>
      <w:r w:rsidRPr="00C66C19">
        <w:rPr>
          <w:rFonts w:cstheme="minorHAnsi"/>
        </w:rPr>
        <w:t>, under the assumption that baited funnel traps are equivalent in catch</w:t>
      </w:r>
      <w:r w:rsidR="00166008" w:rsidRPr="00C66C19">
        <w:rPr>
          <w:rFonts w:cstheme="minorHAnsi"/>
        </w:rPr>
        <w:t xml:space="preserve">.  The quad set </w:t>
      </w:r>
      <w:r w:rsidR="00D6404D">
        <w:rPr>
          <w:rFonts w:cstheme="minorHAnsi"/>
        </w:rPr>
        <w:t xml:space="preserve">shows a likelihood of </w:t>
      </w:r>
      <w:r w:rsidR="00166008" w:rsidRPr="00C66C19">
        <w:rPr>
          <w:rFonts w:cstheme="minorHAnsi"/>
        </w:rPr>
        <w:t xml:space="preserve">approximately double cost, </w:t>
      </w:r>
      <w:r w:rsidR="00D6404D">
        <w:rPr>
          <w:rFonts w:cstheme="minorHAnsi"/>
        </w:rPr>
        <w:t>with fewer beetles caught</w:t>
      </w:r>
      <w:r w:rsidR="00166008" w:rsidRPr="00C66C19">
        <w:rPr>
          <w:rFonts w:cstheme="minorHAnsi"/>
        </w:rPr>
        <w:t xml:space="preserve">, compared to </w:t>
      </w:r>
      <w:r w:rsidR="00D6404D">
        <w:rPr>
          <w:rFonts w:cstheme="minorHAnsi"/>
        </w:rPr>
        <w:t xml:space="preserve">the expected efficacy </w:t>
      </w:r>
      <w:r w:rsidRPr="00C66C19">
        <w:rPr>
          <w:rFonts w:cstheme="minorHAnsi"/>
        </w:rPr>
        <w:t xml:space="preserve">of 2 or </w:t>
      </w:r>
      <w:r w:rsidR="00166008" w:rsidRPr="00C66C19">
        <w:rPr>
          <w:rFonts w:cstheme="minorHAnsi"/>
        </w:rPr>
        <w:t xml:space="preserve">3 baited funnel traps. </w:t>
      </w:r>
      <w:r w:rsidR="008075D4">
        <w:t xml:space="preserve">Laidlaw and Weiser (2002) </w:t>
      </w:r>
      <w:r w:rsidR="00CD506D">
        <w:t>fail</w:t>
      </w:r>
      <w:r w:rsidR="00E01851">
        <w:t>ed</w:t>
      </w:r>
      <w:r w:rsidR="00CD506D">
        <w:t xml:space="preserve"> to </w:t>
      </w:r>
      <w:r w:rsidR="008075D4">
        <w:t xml:space="preserve">prove the </w:t>
      </w:r>
      <w:r w:rsidR="00F10D3F">
        <w:t xml:space="preserve">relative </w:t>
      </w:r>
      <w:r w:rsidR="008075D4">
        <w:t>utility of the quad trap set, and the</w:t>
      </w:r>
      <w:r w:rsidR="00C75946">
        <w:t>ir</w:t>
      </w:r>
      <w:r w:rsidR="008075D4">
        <w:t xml:space="preserve"> </w:t>
      </w:r>
      <w:r w:rsidRPr="00C66C19">
        <w:rPr>
          <w:rFonts w:cstheme="minorHAnsi"/>
        </w:rPr>
        <w:t>conclusions</w:t>
      </w:r>
      <w:r w:rsidR="00CD506D">
        <w:rPr>
          <w:rFonts w:cstheme="minorHAnsi"/>
        </w:rPr>
        <w:t xml:space="preserve"> and recommendations are unjustified</w:t>
      </w:r>
      <w:r w:rsidRPr="00C66C19">
        <w:rPr>
          <w:rFonts w:cstheme="minorHAnsi"/>
        </w:rPr>
        <w:t>.</w:t>
      </w:r>
    </w:p>
    <w:p w:rsidR="00951936" w:rsidRPr="00C66C19" w:rsidRDefault="00951936">
      <w:pPr>
        <w:rPr>
          <w:rFonts w:cstheme="minorHAnsi"/>
        </w:rPr>
      </w:pPr>
      <w:r w:rsidRPr="00C66C19">
        <w:rPr>
          <w:rFonts w:cstheme="minorHAnsi"/>
        </w:rPr>
        <w:br w:type="page"/>
      </w:r>
    </w:p>
    <w:p w:rsidR="002447A4" w:rsidRDefault="002447A4" w:rsidP="005B70DB">
      <w:pPr>
        <w:spacing w:after="0" w:line="240" w:lineRule="auto"/>
        <w:rPr>
          <w:rFonts w:cstheme="minorHAnsi"/>
          <w:sz w:val="20"/>
          <w:szCs w:val="20"/>
        </w:rPr>
      </w:pPr>
    </w:p>
    <w:tbl>
      <w:tblPr>
        <w:tblW w:w="8963" w:type="dxa"/>
        <w:jc w:val="center"/>
        <w:tblLook w:val="04A0" w:firstRow="1" w:lastRow="0" w:firstColumn="1" w:lastColumn="0" w:noHBand="0" w:noVBand="1"/>
      </w:tblPr>
      <w:tblGrid>
        <w:gridCol w:w="1010"/>
        <w:gridCol w:w="922"/>
        <w:gridCol w:w="1094"/>
        <w:gridCol w:w="985"/>
        <w:gridCol w:w="1521"/>
        <w:gridCol w:w="1032"/>
        <w:gridCol w:w="1068"/>
        <w:gridCol w:w="1331"/>
      </w:tblGrid>
      <w:tr w:rsidR="002447A4" w:rsidRPr="006D03EF" w:rsidTr="00166008">
        <w:trPr>
          <w:cantSplit/>
          <w:trHeight w:val="864"/>
          <w:jc w:val="center"/>
        </w:trPr>
        <w:tc>
          <w:tcPr>
            <w:tcW w:w="8963" w:type="dxa"/>
            <w:gridSpan w:val="8"/>
            <w:tcBorders>
              <w:top w:val="single" w:sz="4" w:space="0" w:color="auto"/>
              <w:left w:val="nil"/>
              <w:bottom w:val="nil"/>
              <w:right w:val="nil"/>
            </w:tcBorders>
            <w:shd w:val="clear" w:color="auto" w:fill="auto"/>
            <w:noWrap/>
            <w:vAlign w:val="center"/>
          </w:tcPr>
          <w:p w:rsidR="002447A4" w:rsidRDefault="002447A4" w:rsidP="005B70DB">
            <w:pPr>
              <w:spacing w:after="0" w:line="240" w:lineRule="auto"/>
              <w:rPr>
                <w:rFonts w:eastAsia="Times New Roman" w:cstheme="minorHAnsi"/>
                <w:color w:val="000000"/>
                <w:sz w:val="20"/>
                <w:szCs w:val="20"/>
                <w:lang w:eastAsia="en-CA"/>
              </w:rPr>
            </w:pPr>
            <w:r>
              <w:rPr>
                <w:rFonts w:eastAsia="Times New Roman" w:cstheme="minorHAnsi"/>
                <w:color w:val="000000"/>
                <w:sz w:val="20"/>
                <w:szCs w:val="20"/>
                <w:lang w:eastAsia="en-CA"/>
              </w:rPr>
              <w:t xml:space="preserve">Table 2.  Comparison of estimated cost and efficacy for 1, 2, and 3 baited funnel </w:t>
            </w:r>
            <w:r w:rsidR="00096832">
              <w:rPr>
                <w:rFonts w:eastAsia="Times New Roman" w:cstheme="minorHAnsi"/>
                <w:color w:val="000000"/>
                <w:sz w:val="20"/>
                <w:szCs w:val="20"/>
                <w:lang w:eastAsia="en-CA"/>
              </w:rPr>
              <w:t>traps, and a “quad” formation of 1 baited funnel trap with 3 satellite funnel traps, for mass trapping of Douglas-fir beetle.</w:t>
            </w:r>
          </w:p>
        </w:tc>
      </w:tr>
      <w:tr w:rsidR="002447A4" w:rsidRPr="006D03EF" w:rsidTr="00166008">
        <w:trPr>
          <w:cantSplit/>
          <w:trHeight w:val="864"/>
          <w:jc w:val="center"/>
        </w:trPr>
        <w:tc>
          <w:tcPr>
            <w:tcW w:w="1010" w:type="dxa"/>
            <w:tcBorders>
              <w:top w:val="single" w:sz="4" w:space="0" w:color="auto"/>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color w:val="000000"/>
                <w:sz w:val="20"/>
                <w:szCs w:val="20"/>
                <w:lang w:eastAsia="en-CA"/>
              </w:rPr>
            </w:pPr>
          </w:p>
        </w:tc>
        <w:tc>
          <w:tcPr>
            <w:tcW w:w="922" w:type="dxa"/>
            <w:tcBorders>
              <w:top w:val="single" w:sz="4" w:space="0" w:color="auto"/>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color w:val="000000"/>
                <w:sz w:val="20"/>
                <w:szCs w:val="20"/>
                <w:lang w:eastAsia="en-CA"/>
              </w:rPr>
            </w:pPr>
          </w:p>
        </w:tc>
        <w:tc>
          <w:tcPr>
            <w:tcW w:w="1094" w:type="dxa"/>
            <w:tcBorders>
              <w:top w:val="single" w:sz="4" w:space="0" w:color="auto"/>
              <w:left w:val="nil"/>
              <w:bottom w:val="nil"/>
              <w:right w:val="nil"/>
            </w:tcBorders>
            <w:shd w:val="clear" w:color="auto" w:fill="auto"/>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 xml:space="preserve">Trap capitol </w:t>
            </w:r>
            <w:r w:rsidRPr="006F487E">
              <w:rPr>
                <w:rFonts w:eastAsia="Times New Roman" w:cstheme="minorHAnsi"/>
                <w:color w:val="000000"/>
                <w:sz w:val="20"/>
                <w:szCs w:val="20"/>
                <w:u w:val="single"/>
                <w:lang w:eastAsia="en-CA"/>
              </w:rPr>
              <w:t>cost</w:t>
            </w:r>
          </w:p>
        </w:tc>
        <w:tc>
          <w:tcPr>
            <w:tcW w:w="985" w:type="dxa"/>
            <w:tcBorders>
              <w:top w:val="single" w:sz="4" w:space="0" w:color="auto"/>
              <w:left w:val="nil"/>
              <w:bottom w:val="nil"/>
              <w:right w:val="nil"/>
            </w:tcBorders>
            <w:shd w:val="clear" w:color="auto" w:fill="auto"/>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Lures</w:t>
            </w:r>
            <w:r w:rsidRPr="006D03EF">
              <w:rPr>
                <w:rFonts w:eastAsia="Times New Roman" w:cstheme="minorHAnsi"/>
                <w:color w:val="000000"/>
                <w:sz w:val="20"/>
                <w:szCs w:val="20"/>
                <w:lang w:eastAsia="en-CA"/>
              </w:rPr>
              <w:t xml:space="preserve"> per </w:t>
            </w:r>
            <w:r w:rsidRPr="006F487E">
              <w:rPr>
                <w:rFonts w:eastAsia="Times New Roman" w:cstheme="minorHAnsi"/>
                <w:color w:val="000000"/>
                <w:sz w:val="20"/>
                <w:szCs w:val="20"/>
                <w:u w:val="single"/>
                <w:lang w:eastAsia="en-CA"/>
              </w:rPr>
              <w:t>2016</w:t>
            </w:r>
            <w:r w:rsidR="00096832">
              <w:rPr>
                <w:rFonts w:eastAsia="Times New Roman" w:cstheme="minorHAnsi"/>
                <w:color w:val="000000"/>
                <w:sz w:val="20"/>
                <w:szCs w:val="20"/>
                <w:u w:val="single"/>
                <w:lang w:eastAsia="en-CA"/>
              </w:rPr>
              <w:t xml:space="preserve"> </w:t>
            </w:r>
            <w:r w:rsidR="00096832" w:rsidRPr="00236FC3">
              <w:rPr>
                <w:rFonts w:eastAsia="Times New Roman" w:cstheme="minorHAnsi"/>
                <w:b/>
                <w:color w:val="000000"/>
                <w:sz w:val="28"/>
                <w:szCs w:val="28"/>
                <w:vertAlign w:val="superscript"/>
                <w:lang w:eastAsia="en-CA"/>
              </w:rPr>
              <w:t>b</w:t>
            </w:r>
          </w:p>
        </w:tc>
        <w:tc>
          <w:tcPr>
            <w:tcW w:w="1521" w:type="dxa"/>
            <w:tcBorders>
              <w:top w:val="single" w:sz="4" w:space="0" w:color="auto"/>
              <w:left w:val="nil"/>
              <w:bottom w:val="nil"/>
              <w:right w:val="nil"/>
            </w:tcBorders>
            <w:shd w:val="clear" w:color="auto" w:fill="auto"/>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Estimated m</w:t>
            </w:r>
            <w:r w:rsidRPr="006D03EF">
              <w:rPr>
                <w:rFonts w:eastAsia="Times New Roman" w:cstheme="minorHAnsi"/>
                <w:color w:val="000000"/>
                <w:sz w:val="20"/>
                <w:szCs w:val="20"/>
                <w:lang w:eastAsia="en-CA"/>
              </w:rPr>
              <w:t xml:space="preserve">aintenance </w:t>
            </w:r>
            <w:r w:rsidRPr="006F487E">
              <w:rPr>
                <w:rFonts w:eastAsia="Times New Roman" w:cstheme="minorHAnsi"/>
                <w:color w:val="000000"/>
                <w:sz w:val="20"/>
                <w:szCs w:val="20"/>
                <w:u w:val="single"/>
                <w:lang w:eastAsia="en-CA"/>
              </w:rPr>
              <w:t>and counting</w:t>
            </w:r>
            <w:r>
              <w:rPr>
                <w:rFonts w:eastAsia="Times New Roman" w:cstheme="minorHAnsi"/>
                <w:color w:val="000000"/>
                <w:sz w:val="20"/>
                <w:szCs w:val="20"/>
                <w:lang w:eastAsia="en-CA"/>
              </w:rPr>
              <w:t xml:space="preserve"> </w:t>
            </w:r>
            <w:r w:rsidR="00096832">
              <w:rPr>
                <w:rFonts w:eastAsia="Times New Roman" w:cstheme="minorHAnsi"/>
                <w:b/>
                <w:color w:val="000000"/>
                <w:sz w:val="28"/>
                <w:szCs w:val="28"/>
                <w:vertAlign w:val="superscript"/>
                <w:lang w:eastAsia="en-CA"/>
              </w:rPr>
              <w:t>c</w:t>
            </w:r>
          </w:p>
        </w:tc>
        <w:tc>
          <w:tcPr>
            <w:tcW w:w="1032" w:type="dxa"/>
            <w:tcBorders>
              <w:top w:val="single" w:sz="4" w:space="0" w:color="auto"/>
              <w:left w:val="nil"/>
              <w:bottom w:val="nil"/>
              <w:right w:val="nil"/>
            </w:tcBorders>
            <w:shd w:val="clear" w:color="auto" w:fill="auto"/>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 xml:space="preserve">Estimated </w:t>
            </w:r>
            <w:r w:rsidRPr="006F487E">
              <w:rPr>
                <w:rFonts w:eastAsia="Times New Roman" w:cstheme="minorHAnsi"/>
                <w:color w:val="000000"/>
                <w:sz w:val="20"/>
                <w:szCs w:val="20"/>
                <w:u w:val="single"/>
                <w:lang w:eastAsia="en-CA"/>
              </w:rPr>
              <w:t>total cost</w:t>
            </w:r>
          </w:p>
        </w:tc>
        <w:tc>
          <w:tcPr>
            <w:tcW w:w="1068" w:type="dxa"/>
            <w:tcBorders>
              <w:top w:val="single" w:sz="4" w:space="0" w:color="auto"/>
              <w:left w:val="nil"/>
              <w:bottom w:val="nil"/>
              <w:right w:val="nil"/>
            </w:tcBorders>
            <w:shd w:val="clear" w:color="auto" w:fill="auto"/>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 xml:space="preserve">Seasonal </w:t>
            </w:r>
            <w:r w:rsidRPr="006F487E">
              <w:rPr>
                <w:rFonts w:eastAsia="Times New Roman" w:cstheme="minorHAnsi"/>
                <w:color w:val="000000"/>
                <w:sz w:val="20"/>
                <w:szCs w:val="20"/>
                <w:u w:val="single"/>
                <w:lang w:eastAsia="en-CA"/>
              </w:rPr>
              <w:t>catch</w:t>
            </w:r>
            <w:r>
              <w:rPr>
                <w:rFonts w:eastAsia="Times New Roman" w:cstheme="minorHAnsi"/>
                <w:color w:val="000000"/>
                <w:sz w:val="20"/>
                <w:szCs w:val="20"/>
                <w:lang w:eastAsia="en-CA"/>
              </w:rPr>
              <w:t xml:space="preserve"> </w:t>
            </w:r>
            <w:r w:rsidR="00096832">
              <w:rPr>
                <w:rFonts w:eastAsia="Times New Roman" w:cstheme="minorHAnsi"/>
                <w:b/>
                <w:color w:val="000000"/>
                <w:sz w:val="28"/>
                <w:szCs w:val="28"/>
                <w:vertAlign w:val="superscript"/>
                <w:lang w:eastAsia="en-CA"/>
              </w:rPr>
              <w:t>d</w:t>
            </w:r>
          </w:p>
        </w:tc>
        <w:tc>
          <w:tcPr>
            <w:tcW w:w="1331" w:type="dxa"/>
            <w:tcBorders>
              <w:top w:val="single" w:sz="4" w:space="0" w:color="auto"/>
              <w:left w:val="nil"/>
              <w:bottom w:val="nil"/>
              <w:right w:val="nil"/>
            </w:tcBorders>
            <w:shd w:val="clear" w:color="auto" w:fill="auto"/>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 xml:space="preserve">Estimated </w:t>
            </w:r>
            <w:r w:rsidR="009C3EF1">
              <w:rPr>
                <w:rFonts w:eastAsia="Times New Roman" w:cstheme="minorHAnsi"/>
                <w:color w:val="000000"/>
                <w:sz w:val="20"/>
                <w:szCs w:val="20"/>
                <w:lang w:eastAsia="en-CA"/>
              </w:rPr>
              <w:t>“</w:t>
            </w:r>
            <w:r>
              <w:rPr>
                <w:rFonts w:eastAsia="Times New Roman" w:cstheme="minorHAnsi"/>
                <w:color w:val="000000"/>
                <w:sz w:val="20"/>
                <w:szCs w:val="20"/>
                <w:lang w:eastAsia="en-CA"/>
              </w:rPr>
              <w:t>c</w:t>
            </w:r>
            <w:r w:rsidRPr="006D03EF">
              <w:rPr>
                <w:rFonts w:eastAsia="Times New Roman" w:cstheme="minorHAnsi"/>
                <w:color w:val="000000"/>
                <w:sz w:val="20"/>
                <w:szCs w:val="20"/>
                <w:lang w:eastAsia="en-CA"/>
              </w:rPr>
              <w:t xml:space="preserve">ost per </w:t>
            </w:r>
            <w:r w:rsidRPr="002447A4">
              <w:rPr>
                <w:rFonts w:eastAsia="Times New Roman" w:cstheme="minorHAnsi"/>
                <w:color w:val="000000"/>
                <w:sz w:val="20"/>
                <w:szCs w:val="20"/>
                <w:u w:val="single"/>
                <w:lang w:eastAsia="en-CA"/>
              </w:rPr>
              <w:t>beetle</w:t>
            </w:r>
            <w:r w:rsidR="009C3EF1">
              <w:rPr>
                <w:rFonts w:eastAsia="Times New Roman" w:cstheme="minorHAnsi"/>
                <w:color w:val="000000"/>
                <w:sz w:val="20"/>
                <w:szCs w:val="20"/>
                <w:u w:val="single"/>
                <w:lang w:eastAsia="en-CA"/>
              </w:rPr>
              <w:t>”</w:t>
            </w:r>
          </w:p>
        </w:tc>
      </w:tr>
      <w:tr w:rsidR="002447A4" w:rsidRPr="006D03EF" w:rsidTr="00166008">
        <w:trPr>
          <w:cantSplit/>
          <w:trHeight w:val="288"/>
          <w:jc w:val="center"/>
        </w:trPr>
        <w:tc>
          <w:tcPr>
            <w:tcW w:w="1932" w:type="dxa"/>
            <w:gridSpan w:val="2"/>
            <w:tcBorders>
              <w:top w:val="nil"/>
              <w:left w:val="nil"/>
              <w:bottom w:val="nil"/>
              <w:right w:val="nil"/>
            </w:tcBorders>
            <w:shd w:val="clear" w:color="auto" w:fill="auto"/>
            <w:noWrap/>
            <w:vAlign w:val="bottom"/>
          </w:tcPr>
          <w:p w:rsidR="002447A4" w:rsidRPr="006D03EF" w:rsidRDefault="002447A4" w:rsidP="005B70DB">
            <w:pPr>
              <w:spacing w:after="0" w:line="240" w:lineRule="auto"/>
              <w:rPr>
                <w:rFonts w:eastAsia="Times New Roman" w:cstheme="minorHAnsi"/>
                <w:b/>
                <w:bCs/>
                <w:color w:val="000000"/>
                <w:sz w:val="20"/>
                <w:szCs w:val="20"/>
                <w:lang w:eastAsia="en-CA"/>
              </w:rPr>
            </w:pPr>
          </w:p>
        </w:tc>
        <w:tc>
          <w:tcPr>
            <w:tcW w:w="1094" w:type="dxa"/>
            <w:tcBorders>
              <w:top w:val="nil"/>
              <w:left w:val="nil"/>
              <w:bottom w:val="nil"/>
              <w:right w:val="nil"/>
            </w:tcBorders>
            <w:shd w:val="clear" w:color="auto" w:fill="auto"/>
            <w:noWrap/>
            <w:vAlign w:val="bottom"/>
          </w:tcPr>
          <w:p w:rsidR="002447A4" w:rsidRPr="006D03EF" w:rsidRDefault="002447A4" w:rsidP="005B70DB">
            <w:pPr>
              <w:spacing w:after="0" w:line="240" w:lineRule="auto"/>
              <w:rPr>
                <w:rFonts w:eastAsia="Times New Roman" w:cstheme="minorHAnsi"/>
                <w:color w:val="000000"/>
                <w:sz w:val="20"/>
                <w:szCs w:val="20"/>
                <w:lang w:eastAsia="en-CA"/>
              </w:rPr>
            </w:pPr>
          </w:p>
        </w:tc>
        <w:tc>
          <w:tcPr>
            <w:tcW w:w="985" w:type="dxa"/>
            <w:tcBorders>
              <w:top w:val="nil"/>
              <w:left w:val="nil"/>
              <w:bottom w:val="nil"/>
              <w:right w:val="nil"/>
            </w:tcBorders>
            <w:shd w:val="clear" w:color="auto" w:fill="auto"/>
            <w:noWrap/>
            <w:vAlign w:val="bottom"/>
          </w:tcPr>
          <w:p w:rsidR="002447A4" w:rsidRPr="006D03EF" w:rsidRDefault="002447A4" w:rsidP="005B70DB">
            <w:pPr>
              <w:spacing w:after="0" w:line="240" w:lineRule="auto"/>
              <w:rPr>
                <w:rFonts w:eastAsia="Times New Roman" w:cstheme="minorHAnsi"/>
                <w:color w:val="000000"/>
                <w:sz w:val="20"/>
                <w:szCs w:val="20"/>
                <w:lang w:eastAsia="en-CA"/>
              </w:rPr>
            </w:pPr>
          </w:p>
        </w:tc>
        <w:tc>
          <w:tcPr>
            <w:tcW w:w="1521" w:type="dxa"/>
            <w:tcBorders>
              <w:top w:val="nil"/>
              <w:left w:val="nil"/>
              <w:bottom w:val="nil"/>
              <w:right w:val="nil"/>
            </w:tcBorders>
            <w:shd w:val="clear" w:color="auto" w:fill="auto"/>
            <w:noWrap/>
            <w:vAlign w:val="bottom"/>
          </w:tcPr>
          <w:p w:rsidR="002447A4" w:rsidRPr="006D03EF" w:rsidRDefault="002447A4" w:rsidP="005B70DB">
            <w:pPr>
              <w:spacing w:after="0" w:line="240" w:lineRule="auto"/>
              <w:rPr>
                <w:rFonts w:eastAsia="Times New Roman" w:cstheme="minorHAnsi"/>
                <w:color w:val="000000"/>
                <w:sz w:val="20"/>
                <w:szCs w:val="20"/>
                <w:lang w:eastAsia="en-CA"/>
              </w:rPr>
            </w:pPr>
          </w:p>
        </w:tc>
        <w:tc>
          <w:tcPr>
            <w:tcW w:w="1032" w:type="dxa"/>
            <w:tcBorders>
              <w:top w:val="nil"/>
              <w:left w:val="nil"/>
              <w:bottom w:val="nil"/>
              <w:right w:val="nil"/>
            </w:tcBorders>
            <w:shd w:val="clear" w:color="auto" w:fill="auto"/>
            <w:noWrap/>
            <w:vAlign w:val="bottom"/>
          </w:tcPr>
          <w:p w:rsidR="002447A4" w:rsidRPr="006D03EF" w:rsidRDefault="002447A4" w:rsidP="005B70DB">
            <w:pPr>
              <w:spacing w:after="0" w:line="240" w:lineRule="auto"/>
              <w:rPr>
                <w:rFonts w:eastAsia="Times New Roman" w:cstheme="minorHAnsi"/>
                <w:color w:val="000000"/>
                <w:sz w:val="20"/>
                <w:szCs w:val="20"/>
                <w:lang w:eastAsia="en-CA"/>
              </w:rPr>
            </w:pPr>
          </w:p>
        </w:tc>
        <w:tc>
          <w:tcPr>
            <w:tcW w:w="1068" w:type="dxa"/>
            <w:tcBorders>
              <w:top w:val="nil"/>
              <w:left w:val="nil"/>
              <w:bottom w:val="nil"/>
              <w:right w:val="nil"/>
            </w:tcBorders>
            <w:shd w:val="clear" w:color="auto" w:fill="auto"/>
            <w:noWrap/>
            <w:vAlign w:val="bottom"/>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331" w:type="dxa"/>
            <w:tcBorders>
              <w:top w:val="nil"/>
              <w:left w:val="nil"/>
              <w:bottom w:val="nil"/>
              <w:right w:val="nil"/>
            </w:tcBorders>
            <w:shd w:val="clear" w:color="auto" w:fill="auto"/>
            <w:noWrap/>
            <w:vAlign w:val="bottom"/>
          </w:tcPr>
          <w:p w:rsidR="002447A4" w:rsidRPr="006D03EF" w:rsidRDefault="002447A4" w:rsidP="005B70DB">
            <w:pPr>
              <w:spacing w:after="0" w:line="240" w:lineRule="auto"/>
              <w:rPr>
                <w:rFonts w:eastAsia="Times New Roman" w:cstheme="minorHAnsi"/>
                <w:color w:val="000000"/>
                <w:sz w:val="20"/>
                <w:szCs w:val="20"/>
                <w:lang w:eastAsia="en-CA"/>
              </w:rPr>
            </w:pPr>
          </w:p>
        </w:tc>
      </w:tr>
      <w:tr w:rsidR="002447A4" w:rsidRPr="006D03EF" w:rsidTr="00166008">
        <w:trPr>
          <w:cantSplit/>
          <w:trHeight w:val="288"/>
          <w:jc w:val="center"/>
        </w:trPr>
        <w:tc>
          <w:tcPr>
            <w:tcW w:w="1932" w:type="dxa"/>
            <w:gridSpan w:val="2"/>
            <w:tcBorders>
              <w:top w:val="nil"/>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b/>
                <w:bCs/>
                <w:color w:val="000000"/>
                <w:sz w:val="20"/>
                <w:szCs w:val="20"/>
                <w:lang w:eastAsia="en-CA"/>
              </w:rPr>
            </w:pPr>
            <w:r w:rsidRPr="006D03EF">
              <w:rPr>
                <w:rFonts w:eastAsia="Times New Roman" w:cstheme="minorHAnsi"/>
                <w:b/>
                <w:bCs/>
                <w:color w:val="000000"/>
                <w:sz w:val="20"/>
                <w:szCs w:val="20"/>
                <w:lang w:eastAsia="en-CA"/>
              </w:rPr>
              <w:t>Overhead per trap</w:t>
            </w:r>
            <w:r>
              <w:rPr>
                <w:rFonts w:eastAsia="Times New Roman" w:cstheme="minorHAnsi"/>
                <w:b/>
                <w:bCs/>
                <w:color w:val="000000"/>
                <w:sz w:val="20"/>
                <w:szCs w:val="20"/>
                <w:lang w:eastAsia="en-CA"/>
              </w:rPr>
              <w:t xml:space="preserve"> </w:t>
            </w:r>
            <w:r w:rsidRPr="00236FC3">
              <w:rPr>
                <w:rFonts w:eastAsia="Times New Roman" w:cstheme="minorHAnsi"/>
                <w:b/>
                <w:color w:val="000000"/>
                <w:sz w:val="28"/>
                <w:szCs w:val="28"/>
                <w:vertAlign w:val="superscript"/>
                <w:lang w:eastAsia="en-CA"/>
              </w:rPr>
              <w:t>a</w:t>
            </w:r>
          </w:p>
        </w:tc>
        <w:tc>
          <w:tcPr>
            <w:tcW w:w="1094"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$100.00</w:t>
            </w:r>
          </w:p>
        </w:tc>
        <w:tc>
          <w:tcPr>
            <w:tcW w:w="985"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$12.00</w:t>
            </w:r>
          </w:p>
        </w:tc>
        <w:tc>
          <w:tcPr>
            <w:tcW w:w="152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w:t>
            </w:r>
          </w:p>
        </w:tc>
        <w:tc>
          <w:tcPr>
            <w:tcW w:w="1032"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w:t>
            </w:r>
            <w:r>
              <w:rPr>
                <w:rFonts w:eastAsia="Times New Roman" w:cstheme="minorHAnsi"/>
                <w:color w:val="000000"/>
                <w:sz w:val="20"/>
                <w:szCs w:val="20"/>
                <w:lang w:eastAsia="en-CA"/>
              </w:rPr>
              <w:t>1</w:t>
            </w:r>
            <w:r w:rsidRPr="006D03EF">
              <w:rPr>
                <w:rFonts w:eastAsia="Times New Roman" w:cstheme="minorHAnsi"/>
                <w:color w:val="000000"/>
                <w:sz w:val="20"/>
                <w:szCs w:val="20"/>
                <w:lang w:eastAsia="en-CA"/>
              </w:rPr>
              <w:t>12.00</w:t>
            </w:r>
          </w:p>
        </w:tc>
        <w:tc>
          <w:tcPr>
            <w:tcW w:w="1068"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w:t>
            </w:r>
          </w:p>
        </w:tc>
        <w:tc>
          <w:tcPr>
            <w:tcW w:w="133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w:t>
            </w:r>
          </w:p>
        </w:tc>
      </w:tr>
      <w:tr w:rsidR="002447A4" w:rsidRPr="006D03EF" w:rsidTr="00166008">
        <w:trPr>
          <w:cantSplit/>
          <w:trHeight w:val="288"/>
          <w:jc w:val="center"/>
        </w:trPr>
        <w:tc>
          <w:tcPr>
            <w:tcW w:w="1010" w:type="dxa"/>
            <w:tcBorders>
              <w:top w:val="nil"/>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color w:val="000000"/>
                <w:sz w:val="20"/>
                <w:szCs w:val="20"/>
                <w:lang w:eastAsia="en-CA"/>
              </w:rPr>
            </w:pPr>
          </w:p>
        </w:tc>
        <w:tc>
          <w:tcPr>
            <w:tcW w:w="922" w:type="dxa"/>
            <w:tcBorders>
              <w:top w:val="nil"/>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color w:val="000000"/>
                <w:sz w:val="20"/>
                <w:szCs w:val="20"/>
                <w:lang w:eastAsia="en-CA"/>
              </w:rPr>
            </w:pPr>
          </w:p>
        </w:tc>
        <w:tc>
          <w:tcPr>
            <w:tcW w:w="1094"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985"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52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032"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068"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33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r>
      <w:tr w:rsidR="002447A4" w:rsidRPr="006D03EF" w:rsidTr="00166008">
        <w:trPr>
          <w:cantSplit/>
          <w:trHeight w:val="288"/>
          <w:jc w:val="center"/>
        </w:trPr>
        <w:tc>
          <w:tcPr>
            <w:tcW w:w="1932" w:type="dxa"/>
            <w:gridSpan w:val="2"/>
            <w:tcBorders>
              <w:top w:val="nil"/>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b/>
                <w:bCs/>
                <w:color w:val="000000"/>
                <w:sz w:val="20"/>
                <w:szCs w:val="20"/>
                <w:lang w:eastAsia="en-CA"/>
              </w:rPr>
            </w:pPr>
            <w:r w:rsidRPr="006D03EF">
              <w:rPr>
                <w:rFonts w:eastAsia="Times New Roman" w:cstheme="minorHAnsi"/>
                <w:b/>
                <w:bCs/>
                <w:color w:val="000000"/>
                <w:sz w:val="20"/>
                <w:szCs w:val="20"/>
                <w:lang w:eastAsia="en-CA"/>
              </w:rPr>
              <w:t xml:space="preserve">Single </w:t>
            </w:r>
            <w:r>
              <w:rPr>
                <w:rFonts w:eastAsia="Times New Roman" w:cstheme="minorHAnsi"/>
                <w:b/>
                <w:bCs/>
                <w:color w:val="000000"/>
                <w:sz w:val="20"/>
                <w:szCs w:val="20"/>
                <w:lang w:eastAsia="en-CA"/>
              </w:rPr>
              <w:t xml:space="preserve">baited </w:t>
            </w:r>
            <w:r w:rsidRPr="006D03EF">
              <w:rPr>
                <w:rFonts w:eastAsia="Times New Roman" w:cstheme="minorHAnsi"/>
                <w:b/>
                <w:bCs/>
                <w:color w:val="000000"/>
                <w:sz w:val="20"/>
                <w:szCs w:val="20"/>
                <w:lang w:eastAsia="en-CA"/>
              </w:rPr>
              <w:t>trap</w:t>
            </w:r>
          </w:p>
        </w:tc>
        <w:tc>
          <w:tcPr>
            <w:tcW w:w="1094"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$100.00</w:t>
            </w:r>
          </w:p>
        </w:tc>
        <w:tc>
          <w:tcPr>
            <w:tcW w:w="985"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w:t>
            </w:r>
            <w:r w:rsidR="00096832">
              <w:rPr>
                <w:rFonts w:eastAsia="Times New Roman" w:cstheme="minorHAnsi"/>
                <w:color w:val="000000"/>
                <w:sz w:val="20"/>
                <w:szCs w:val="20"/>
                <w:lang w:eastAsia="en-CA"/>
              </w:rPr>
              <w:t>24</w:t>
            </w:r>
            <w:r w:rsidRPr="006D03EF">
              <w:rPr>
                <w:rFonts w:eastAsia="Times New Roman" w:cstheme="minorHAnsi"/>
                <w:color w:val="000000"/>
                <w:sz w:val="20"/>
                <w:szCs w:val="20"/>
                <w:lang w:eastAsia="en-CA"/>
              </w:rPr>
              <w:t>.00</w:t>
            </w:r>
          </w:p>
        </w:tc>
        <w:tc>
          <w:tcPr>
            <w:tcW w:w="152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$100.00</w:t>
            </w:r>
          </w:p>
        </w:tc>
        <w:tc>
          <w:tcPr>
            <w:tcW w:w="1032"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$212.00</w:t>
            </w:r>
          </w:p>
        </w:tc>
        <w:tc>
          <w:tcPr>
            <w:tcW w:w="1068"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12,396</w:t>
            </w:r>
          </w:p>
        </w:tc>
        <w:tc>
          <w:tcPr>
            <w:tcW w:w="133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$0.0</w:t>
            </w:r>
            <w:r>
              <w:rPr>
                <w:rFonts w:eastAsia="Times New Roman" w:cstheme="minorHAnsi"/>
                <w:color w:val="000000"/>
                <w:sz w:val="20"/>
                <w:szCs w:val="20"/>
                <w:lang w:eastAsia="en-CA"/>
              </w:rPr>
              <w:t>1</w:t>
            </w:r>
            <w:r w:rsidR="00096832">
              <w:rPr>
                <w:rFonts w:eastAsia="Times New Roman" w:cstheme="minorHAnsi"/>
                <w:color w:val="000000"/>
                <w:sz w:val="20"/>
                <w:szCs w:val="20"/>
                <w:lang w:eastAsia="en-CA"/>
              </w:rPr>
              <w:t>8</w:t>
            </w:r>
            <w:r>
              <w:rPr>
                <w:rFonts w:eastAsia="Times New Roman" w:cstheme="minorHAnsi"/>
                <w:color w:val="000000"/>
                <w:sz w:val="20"/>
                <w:szCs w:val="20"/>
                <w:lang w:eastAsia="en-CA"/>
              </w:rPr>
              <w:t>1</w:t>
            </w:r>
          </w:p>
        </w:tc>
      </w:tr>
      <w:tr w:rsidR="002447A4" w:rsidRPr="006D03EF" w:rsidTr="00166008">
        <w:trPr>
          <w:cantSplit/>
          <w:trHeight w:val="288"/>
          <w:jc w:val="center"/>
        </w:trPr>
        <w:tc>
          <w:tcPr>
            <w:tcW w:w="1010" w:type="dxa"/>
            <w:tcBorders>
              <w:top w:val="nil"/>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color w:val="000000"/>
                <w:sz w:val="20"/>
                <w:szCs w:val="20"/>
                <w:lang w:eastAsia="en-CA"/>
              </w:rPr>
            </w:pPr>
          </w:p>
        </w:tc>
        <w:tc>
          <w:tcPr>
            <w:tcW w:w="922" w:type="dxa"/>
            <w:tcBorders>
              <w:top w:val="nil"/>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color w:val="000000"/>
                <w:sz w:val="20"/>
                <w:szCs w:val="20"/>
                <w:lang w:eastAsia="en-CA"/>
              </w:rPr>
            </w:pPr>
          </w:p>
        </w:tc>
        <w:tc>
          <w:tcPr>
            <w:tcW w:w="1094"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985"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52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032"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068"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33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r>
      <w:tr w:rsidR="002447A4" w:rsidRPr="006D03EF" w:rsidTr="00166008">
        <w:trPr>
          <w:cantSplit/>
          <w:trHeight w:val="288"/>
          <w:jc w:val="center"/>
        </w:trPr>
        <w:tc>
          <w:tcPr>
            <w:tcW w:w="1932" w:type="dxa"/>
            <w:gridSpan w:val="2"/>
            <w:tcBorders>
              <w:top w:val="nil"/>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b/>
                <w:bCs/>
                <w:color w:val="000000"/>
                <w:sz w:val="20"/>
                <w:szCs w:val="20"/>
                <w:lang w:eastAsia="en-CA"/>
              </w:rPr>
            </w:pPr>
            <w:r>
              <w:rPr>
                <w:rFonts w:eastAsia="Times New Roman" w:cstheme="minorHAnsi"/>
                <w:b/>
                <w:bCs/>
                <w:color w:val="000000"/>
                <w:sz w:val="20"/>
                <w:szCs w:val="20"/>
                <w:lang w:eastAsia="en-CA"/>
              </w:rPr>
              <w:t xml:space="preserve">2-baited </w:t>
            </w:r>
            <w:r w:rsidRPr="006D03EF">
              <w:rPr>
                <w:rFonts w:eastAsia="Times New Roman" w:cstheme="minorHAnsi"/>
                <w:b/>
                <w:bCs/>
                <w:color w:val="000000"/>
                <w:sz w:val="20"/>
                <w:szCs w:val="20"/>
                <w:lang w:eastAsia="en-CA"/>
              </w:rPr>
              <w:t>trap estimate</w:t>
            </w:r>
          </w:p>
        </w:tc>
        <w:tc>
          <w:tcPr>
            <w:tcW w:w="1094"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$200.00</w:t>
            </w:r>
          </w:p>
        </w:tc>
        <w:tc>
          <w:tcPr>
            <w:tcW w:w="985"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w:t>
            </w:r>
            <w:r w:rsidR="00096832">
              <w:rPr>
                <w:rFonts w:eastAsia="Times New Roman" w:cstheme="minorHAnsi"/>
                <w:color w:val="000000"/>
                <w:sz w:val="20"/>
                <w:szCs w:val="20"/>
                <w:lang w:eastAsia="en-CA"/>
              </w:rPr>
              <w:t>48</w:t>
            </w:r>
            <w:r w:rsidRPr="006D03EF">
              <w:rPr>
                <w:rFonts w:eastAsia="Times New Roman" w:cstheme="minorHAnsi"/>
                <w:color w:val="000000"/>
                <w:sz w:val="20"/>
                <w:szCs w:val="20"/>
                <w:lang w:eastAsia="en-CA"/>
              </w:rPr>
              <w:t>.00</w:t>
            </w:r>
          </w:p>
        </w:tc>
        <w:tc>
          <w:tcPr>
            <w:tcW w:w="152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w:t>
            </w:r>
            <w:r>
              <w:rPr>
                <w:rFonts w:eastAsia="Times New Roman" w:cstheme="minorHAnsi"/>
                <w:color w:val="000000"/>
                <w:sz w:val="20"/>
                <w:szCs w:val="20"/>
                <w:lang w:eastAsia="en-CA"/>
              </w:rPr>
              <w:t>150</w:t>
            </w:r>
            <w:r w:rsidRPr="006D03EF">
              <w:rPr>
                <w:rFonts w:eastAsia="Times New Roman" w:cstheme="minorHAnsi"/>
                <w:color w:val="000000"/>
                <w:sz w:val="20"/>
                <w:szCs w:val="20"/>
                <w:lang w:eastAsia="en-CA"/>
              </w:rPr>
              <w:t>.00</w:t>
            </w:r>
          </w:p>
        </w:tc>
        <w:tc>
          <w:tcPr>
            <w:tcW w:w="1032"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w:t>
            </w:r>
            <w:r>
              <w:rPr>
                <w:rFonts w:eastAsia="Times New Roman" w:cstheme="minorHAnsi"/>
                <w:color w:val="000000"/>
                <w:sz w:val="20"/>
                <w:szCs w:val="20"/>
                <w:lang w:eastAsia="en-CA"/>
              </w:rPr>
              <w:t>3</w:t>
            </w:r>
            <w:r w:rsidRPr="006D03EF">
              <w:rPr>
                <w:rFonts w:eastAsia="Times New Roman" w:cstheme="minorHAnsi"/>
                <w:color w:val="000000"/>
                <w:sz w:val="20"/>
                <w:szCs w:val="20"/>
                <w:lang w:eastAsia="en-CA"/>
              </w:rPr>
              <w:t>24.00</w:t>
            </w:r>
          </w:p>
        </w:tc>
        <w:tc>
          <w:tcPr>
            <w:tcW w:w="1068"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24</w:t>
            </w:r>
            <w:r>
              <w:rPr>
                <w:rFonts w:eastAsia="Times New Roman" w:cstheme="minorHAnsi"/>
                <w:color w:val="000000"/>
                <w:sz w:val="20"/>
                <w:szCs w:val="20"/>
                <w:lang w:eastAsia="en-CA"/>
              </w:rPr>
              <w:t>,</w:t>
            </w:r>
            <w:r w:rsidRPr="006D03EF">
              <w:rPr>
                <w:rFonts w:eastAsia="Times New Roman" w:cstheme="minorHAnsi"/>
                <w:color w:val="000000"/>
                <w:sz w:val="20"/>
                <w:szCs w:val="20"/>
                <w:lang w:eastAsia="en-CA"/>
              </w:rPr>
              <w:t>792</w:t>
            </w:r>
          </w:p>
        </w:tc>
        <w:tc>
          <w:tcPr>
            <w:tcW w:w="133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$0.0</w:t>
            </w:r>
            <w:r>
              <w:rPr>
                <w:rFonts w:eastAsia="Times New Roman" w:cstheme="minorHAnsi"/>
                <w:color w:val="000000"/>
                <w:sz w:val="20"/>
                <w:szCs w:val="20"/>
                <w:lang w:eastAsia="en-CA"/>
              </w:rPr>
              <w:t>151</w:t>
            </w:r>
          </w:p>
        </w:tc>
      </w:tr>
      <w:tr w:rsidR="002447A4" w:rsidRPr="006D03EF" w:rsidTr="00166008">
        <w:trPr>
          <w:cantSplit/>
          <w:trHeight w:val="288"/>
          <w:jc w:val="center"/>
        </w:trPr>
        <w:tc>
          <w:tcPr>
            <w:tcW w:w="1010" w:type="dxa"/>
            <w:tcBorders>
              <w:top w:val="nil"/>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color w:val="000000"/>
                <w:sz w:val="20"/>
                <w:szCs w:val="20"/>
                <w:lang w:eastAsia="en-CA"/>
              </w:rPr>
            </w:pPr>
          </w:p>
        </w:tc>
        <w:tc>
          <w:tcPr>
            <w:tcW w:w="922" w:type="dxa"/>
            <w:tcBorders>
              <w:top w:val="nil"/>
              <w:left w:val="nil"/>
              <w:bottom w:val="nil"/>
              <w:right w:val="nil"/>
            </w:tcBorders>
            <w:shd w:val="clear" w:color="auto" w:fill="auto"/>
            <w:noWrap/>
            <w:vAlign w:val="bottom"/>
            <w:hideMark/>
          </w:tcPr>
          <w:p w:rsidR="002447A4" w:rsidRPr="006D03EF" w:rsidRDefault="002447A4" w:rsidP="005B70DB">
            <w:pPr>
              <w:spacing w:after="0" w:line="240" w:lineRule="auto"/>
              <w:rPr>
                <w:rFonts w:eastAsia="Times New Roman" w:cstheme="minorHAnsi"/>
                <w:color w:val="000000"/>
                <w:sz w:val="20"/>
                <w:szCs w:val="20"/>
                <w:lang w:eastAsia="en-CA"/>
              </w:rPr>
            </w:pPr>
          </w:p>
        </w:tc>
        <w:tc>
          <w:tcPr>
            <w:tcW w:w="1094"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985"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52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032"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068"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331" w:type="dxa"/>
            <w:tcBorders>
              <w:top w:val="nil"/>
              <w:left w:val="nil"/>
              <w:bottom w:val="nil"/>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p>
        </w:tc>
      </w:tr>
      <w:tr w:rsidR="002447A4" w:rsidRPr="006D03EF" w:rsidTr="00166008">
        <w:trPr>
          <w:cantSplit/>
          <w:trHeight w:val="288"/>
          <w:jc w:val="center"/>
        </w:trPr>
        <w:tc>
          <w:tcPr>
            <w:tcW w:w="1932" w:type="dxa"/>
            <w:gridSpan w:val="2"/>
            <w:tcBorders>
              <w:top w:val="nil"/>
              <w:left w:val="nil"/>
              <w:bottom w:val="nil"/>
              <w:right w:val="nil"/>
            </w:tcBorders>
            <w:shd w:val="clear" w:color="auto" w:fill="auto"/>
            <w:noWrap/>
            <w:vAlign w:val="bottom"/>
          </w:tcPr>
          <w:p w:rsidR="002447A4" w:rsidRPr="00160A4D" w:rsidRDefault="002447A4" w:rsidP="005B70DB">
            <w:pPr>
              <w:spacing w:after="0" w:line="240" w:lineRule="auto"/>
              <w:rPr>
                <w:rFonts w:eastAsia="Times New Roman" w:cstheme="minorHAnsi"/>
                <w:b/>
                <w:color w:val="000000"/>
                <w:sz w:val="20"/>
                <w:szCs w:val="20"/>
                <w:lang w:eastAsia="en-CA"/>
              </w:rPr>
            </w:pPr>
            <w:r w:rsidRPr="00160A4D">
              <w:rPr>
                <w:rFonts w:eastAsia="Times New Roman" w:cstheme="minorHAnsi"/>
                <w:b/>
                <w:color w:val="000000"/>
                <w:sz w:val="20"/>
                <w:szCs w:val="20"/>
                <w:lang w:eastAsia="en-CA"/>
              </w:rPr>
              <w:t>3-</w:t>
            </w:r>
            <w:r>
              <w:rPr>
                <w:rFonts w:eastAsia="Times New Roman" w:cstheme="minorHAnsi"/>
                <w:b/>
                <w:color w:val="000000"/>
                <w:sz w:val="20"/>
                <w:szCs w:val="20"/>
                <w:lang w:eastAsia="en-CA"/>
              </w:rPr>
              <w:t xml:space="preserve">baited </w:t>
            </w:r>
            <w:r w:rsidRPr="00160A4D">
              <w:rPr>
                <w:rFonts w:eastAsia="Times New Roman" w:cstheme="minorHAnsi"/>
                <w:b/>
                <w:color w:val="000000"/>
                <w:sz w:val="20"/>
                <w:szCs w:val="20"/>
                <w:lang w:eastAsia="en-CA"/>
              </w:rPr>
              <w:t>trap</w:t>
            </w:r>
            <w:r>
              <w:rPr>
                <w:rFonts w:eastAsia="Times New Roman" w:cstheme="minorHAnsi"/>
                <w:b/>
                <w:color w:val="000000"/>
                <w:sz w:val="20"/>
                <w:szCs w:val="20"/>
                <w:lang w:eastAsia="en-CA"/>
              </w:rPr>
              <w:t xml:space="preserve"> </w:t>
            </w:r>
            <w:r w:rsidRPr="00160A4D">
              <w:rPr>
                <w:rFonts w:eastAsia="Times New Roman" w:cstheme="minorHAnsi"/>
                <w:b/>
                <w:color w:val="000000"/>
                <w:sz w:val="20"/>
                <w:szCs w:val="20"/>
                <w:lang w:eastAsia="en-CA"/>
              </w:rPr>
              <w:t xml:space="preserve"> estimate</w:t>
            </w:r>
          </w:p>
        </w:tc>
        <w:tc>
          <w:tcPr>
            <w:tcW w:w="1094"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$300.00</w:t>
            </w:r>
          </w:p>
        </w:tc>
        <w:tc>
          <w:tcPr>
            <w:tcW w:w="985"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w:t>
            </w:r>
            <w:r w:rsidR="00096832">
              <w:rPr>
                <w:rFonts w:eastAsia="Times New Roman" w:cstheme="minorHAnsi"/>
                <w:color w:val="000000"/>
                <w:sz w:val="20"/>
                <w:szCs w:val="20"/>
                <w:lang w:eastAsia="en-CA"/>
              </w:rPr>
              <w:t>72</w:t>
            </w:r>
            <w:r>
              <w:rPr>
                <w:rFonts w:eastAsia="Times New Roman" w:cstheme="minorHAnsi"/>
                <w:color w:val="000000"/>
                <w:sz w:val="20"/>
                <w:szCs w:val="20"/>
                <w:lang w:eastAsia="en-CA"/>
              </w:rPr>
              <w:t>.00</w:t>
            </w:r>
          </w:p>
        </w:tc>
        <w:tc>
          <w:tcPr>
            <w:tcW w:w="1521"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$175.00</w:t>
            </w:r>
          </w:p>
        </w:tc>
        <w:tc>
          <w:tcPr>
            <w:tcW w:w="1032"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$511.00</w:t>
            </w:r>
          </w:p>
        </w:tc>
        <w:tc>
          <w:tcPr>
            <w:tcW w:w="1068"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37,188</w:t>
            </w:r>
          </w:p>
        </w:tc>
        <w:tc>
          <w:tcPr>
            <w:tcW w:w="1331"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r>
              <w:rPr>
                <w:rFonts w:eastAsia="Times New Roman" w:cstheme="minorHAnsi"/>
                <w:color w:val="000000"/>
                <w:sz w:val="20"/>
                <w:szCs w:val="20"/>
                <w:lang w:eastAsia="en-CA"/>
              </w:rPr>
              <w:t>$0.0137</w:t>
            </w:r>
          </w:p>
        </w:tc>
      </w:tr>
      <w:tr w:rsidR="002447A4" w:rsidRPr="006D03EF" w:rsidTr="00166008">
        <w:trPr>
          <w:cantSplit/>
          <w:trHeight w:val="288"/>
          <w:jc w:val="center"/>
        </w:trPr>
        <w:tc>
          <w:tcPr>
            <w:tcW w:w="1010" w:type="dxa"/>
            <w:tcBorders>
              <w:top w:val="nil"/>
              <w:left w:val="nil"/>
              <w:bottom w:val="nil"/>
              <w:right w:val="nil"/>
            </w:tcBorders>
            <w:shd w:val="clear" w:color="auto" w:fill="auto"/>
            <w:noWrap/>
            <w:vAlign w:val="bottom"/>
          </w:tcPr>
          <w:p w:rsidR="002447A4" w:rsidRPr="006D03EF" w:rsidRDefault="002447A4" w:rsidP="005B70DB">
            <w:pPr>
              <w:spacing w:after="0" w:line="240" w:lineRule="auto"/>
              <w:rPr>
                <w:rFonts w:eastAsia="Times New Roman" w:cstheme="minorHAnsi"/>
                <w:color w:val="000000"/>
                <w:sz w:val="20"/>
                <w:szCs w:val="20"/>
                <w:lang w:eastAsia="en-CA"/>
              </w:rPr>
            </w:pPr>
          </w:p>
        </w:tc>
        <w:tc>
          <w:tcPr>
            <w:tcW w:w="922" w:type="dxa"/>
            <w:tcBorders>
              <w:top w:val="nil"/>
              <w:left w:val="nil"/>
              <w:bottom w:val="nil"/>
              <w:right w:val="nil"/>
            </w:tcBorders>
            <w:shd w:val="clear" w:color="auto" w:fill="auto"/>
            <w:noWrap/>
            <w:vAlign w:val="bottom"/>
          </w:tcPr>
          <w:p w:rsidR="002447A4" w:rsidRPr="006D03EF" w:rsidRDefault="002447A4" w:rsidP="005B70DB">
            <w:pPr>
              <w:spacing w:after="0" w:line="240" w:lineRule="auto"/>
              <w:rPr>
                <w:rFonts w:eastAsia="Times New Roman" w:cstheme="minorHAnsi"/>
                <w:color w:val="000000"/>
                <w:sz w:val="20"/>
                <w:szCs w:val="20"/>
                <w:lang w:eastAsia="en-CA"/>
              </w:rPr>
            </w:pPr>
          </w:p>
        </w:tc>
        <w:tc>
          <w:tcPr>
            <w:tcW w:w="1094"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985"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521"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032"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068"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p>
        </w:tc>
        <w:tc>
          <w:tcPr>
            <w:tcW w:w="1331" w:type="dxa"/>
            <w:tcBorders>
              <w:top w:val="nil"/>
              <w:left w:val="nil"/>
              <w:bottom w:val="nil"/>
              <w:right w:val="nil"/>
            </w:tcBorders>
            <w:shd w:val="clear" w:color="auto" w:fill="auto"/>
            <w:noWrap/>
            <w:vAlign w:val="center"/>
          </w:tcPr>
          <w:p w:rsidR="002447A4" w:rsidRPr="006D03EF" w:rsidRDefault="002447A4" w:rsidP="005B70DB">
            <w:pPr>
              <w:spacing w:after="0" w:line="240" w:lineRule="auto"/>
              <w:jc w:val="center"/>
              <w:rPr>
                <w:rFonts w:eastAsia="Times New Roman" w:cstheme="minorHAnsi"/>
                <w:color w:val="000000"/>
                <w:sz w:val="20"/>
                <w:szCs w:val="20"/>
                <w:lang w:eastAsia="en-CA"/>
              </w:rPr>
            </w:pPr>
          </w:p>
        </w:tc>
      </w:tr>
      <w:tr w:rsidR="002447A4" w:rsidRPr="006D03EF" w:rsidTr="00166008">
        <w:trPr>
          <w:cantSplit/>
          <w:trHeight w:val="504"/>
          <w:jc w:val="center"/>
        </w:trPr>
        <w:tc>
          <w:tcPr>
            <w:tcW w:w="1932" w:type="dxa"/>
            <w:gridSpan w:val="2"/>
            <w:tcBorders>
              <w:top w:val="nil"/>
              <w:left w:val="nil"/>
              <w:bottom w:val="single" w:sz="4" w:space="0" w:color="auto"/>
              <w:right w:val="nil"/>
            </w:tcBorders>
            <w:shd w:val="clear" w:color="auto" w:fill="auto"/>
            <w:noWrap/>
            <w:vAlign w:val="center"/>
            <w:hideMark/>
          </w:tcPr>
          <w:p w:rsidR="002447A4" w:rsidRPr="006D03EF" w:rsidRDefault="002447A4" w:rsidP="005B70DB">
            <w:pPr>
              <w:spacing w:after="0" w:line="240" w:lineRule="auto"/>
              <w:rPr>
                <w:rFonts w:eastAsia="Times New Roman" w:cstheme="minorHAnsi"/>
                <w:color w:val="000000"/>
                <w:sz w:val="20"/>
                <w:szCs w:val="20"/>
                <w:lang w:eastAsia="en-CA"/>
              </w:rPr>
            </w:pPr>
            <w:r w:rsidRPr="00236FC3">
              <w:rPr>
                <w:rFonts w:ascii="Calibri" w:eastAsia="Times New Roman" w:hAnsi="Calibri" w:cs="Calibri"/>
                <w:b/>
                <w:color w:val="000000"/>
                <w:sz w:val="20"/>
                <w:szCs w:val="20"/>
                <w:lang w:eastAsia="en-CA"/>
              </w:rPr>
              <w:t>Quad ring, 1m</w:t>
            </w:r>
            <w:r>
              <w:rPr>
                <w:rFonts w:ascii="Calibri" w:eastAsia="Times New Roman" w:hAnsi="Calibri" w:cs="Calibri"/>
                <w:color w:val="000000"/>
                <w:sz w:val="20"/>
                <w:szCs w:val="20"/>
                <w:lang w:eastAsia="en-CA"/>
              </w:rPr>
              <w:t xml:space="preserve"> </w:t>
            </w:r>
            <w:r w:rsidR="00096832">
              <w:rPr>
                <w:rFonts w:eastAsia="Times New Roman" w:cstheme="minorHAnsi"/>
                <w:b/>
                <w:bCs/>
                <w:color w:val="000000"/>
                <w:sz w:val="28"/>
                <w:szCs w:val="28"/>
                <w:vertAlign w:val="superscript"/>
                <w:lang w:eastAsia="en-CA"/>
              </w:rPr>
              <w:t>e</w:t>
            </w:r>
          </w:p>
        </w:tc>
        <w:tc>
          <w:tcPr>
            <w:tcW w:w="1094" w:type="dxa"/>
            <w:tcBorders>
              <w:top w:val="nil"/>
              <w:left w:val="nil"/>
              <w:bottom w:val="single" w:sz="4" w:space="0" w:color="auto"/>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$400.00</w:t>
            </w:r>
          </w:p>
        </w:tc>
        <w:tc>
          <w:tcPr>
            <w:tcW w:w="985" w:type="dxa"/>
            <w:tcBorders>
              <w:top w:val="nil"/>
              <w:left w:val="nil"/>
              <w:bottom w:val="single" w:sz="4" w:space="0" w:color="auto"/>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w:t>
            </w:r>
            <w:r w:rsidR="00096832">
              <w:rPr>
                <w:rFonts w:eastAsia="Times New Roman" w:cstheme="minorHAnsi"/>
                <w:color w:val="000000"/>
                <w:sz w:val="20"/>
                <w:szCs w:val="20"/>
                <w:lang w:eastAsia="en-CA"/>
              </w:rPr>
              <w:t>24</w:t>
            </w:r>
            <w:r w:rsidRPr="006D03EF">
              <w:rPr>
                <w:rFonts w:eastAsia="Times New Roman" w:cstheme="minorHAnsi"/>
                <w:color w:val="000000"/>
                <w:sz w:val="20"/>
                <w:szCs w:val="20"/>
                <w:lang w:eastAsia="en-CA"/>
              </w:rPr>
              <w:t>.00</w:t>
            </w:r>
          </w:p>
        </w:tc>
        <w:tc>
          <w:tcPr>
            <w:tcW w:w="1521" w:type="dxa"/>
            <w:tcBorders>
              <w:top w:val="nil"/>
              <w:left w:val="nil"/>
              <w:bottom w:val="single" w:sz="4" w:space="0" w:color="auto"/>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w:t>
            </w:r>
            <w:r>
              <w:rPr>
                <w:rFonts w:eastAsia="Times New Roman" w:cstheme="minorHAnsi"/>
                <w:color w:val="000000"/>
                <w:sz w:val="20"/>
                <w:szCs w:val="20"/>
                <w:lang w:eastAsia="en-CA"/>
              </w:rPr>
              <w:t>2</w:t>
            </w:r>
            <w:r w:rsidRPr="006D03EF">
              <w:rPr>
                <w:rFonts w:eastAsia="Times New Roman" w:cstheme="minorHAnsi"/>
                <w:color w:val="000000"/>
                <w:sz w:val="20"/>
                <w:szCs w:val="20"/>
                <w:lang w:eastAsia="en-CA"/>
              </w:rPr>
              <w:t>00.00</w:t>
            </w:r>
          </w:p>
        </w:tc>
        <w:tc>
          <w:tcPr>
            <w:tcW w:w="1032" w:type="dxa"/>
            <w:tcBorders>
              <w:top w:val="nil"/>
              <w:left w:val="nil"/>
              <w:bottom w:val="single" w:sz="4" w:space="0" w:color="auto"/>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w:t>
            </w:r>
            <w:r>
              <w:rPr>
                <w:rFonts w:eastAsia="Times New Roman" w:cstheme="minorHAnsi"/>
                <w:color w:val="000000"/>
                <w:sz w:val="20"/>
                <w:szCs w:val="20"/>
                <w:lang w:eastAsia="en-CA"/>
              </w:rPr>
              <w:t>6</w:t>
            </w:r>
            <w:r w:rsidRPr="006D03EF">
              <w:rPr>
                <w:rFonts w:eastAsia="Times New Roman" w:cstheme="minorHAnsi"/>
                <w:color w:val="000000"/>
                <w:sz w:val="20"/>
                <w:szCs w:val="20"/>
                <w:lang w:eastAsia="en-CA"/>
              </w:rPr>
              <w:t>12.00</w:t>
            </w:r>
          </w:p>
        </w:tc>
        <w:tc>
          <w:tcPr>
            <w:tcW w:w="1068" w:type="dxa"/>
            <w:tcBorders>
              <w:top w:val="nil"/>
              <w:left w:val="nil"/>
              <w:bottom w:val="single" w:sz="4" w:space="0" w:color="auto"/>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22,308</w:t>
            </w:r>
          </w:p>
        </w:tc>
        <w:tc>
          <w:tcPr>
            <w:tcW w:w="1331" w:type="dxa"/>
            <w:tcBorders>
              <w:top w:val="nil"/>
              <w:left w:val="nil"/>
              <w:bottom w:val="single" w:sz="4" w:space="0" w:color="auto"/>
              <w:right w:val="nil"/>
            </w:tcBorders>
            <w:shd w:val="clear" w:color="auto" w:fill="auto"/>
            <w:noWrap/>
            <w:vAlign w:val="center"/>
            <w:hideMark/>
          </w:tcPr>
          <w:p w:rsidR="002447A4" w:rsidRPr="006D03EF" w:rsidRDefault="002447A4" w:rsidP="005B70DB">
            <w:pPr>
              <w:spacing w:after="0" w:line="240" w:lineRule="auto"/>
              <w:jc w:val="center"/>
              <w:rPr>
                <w:rFonts w:eastAsia="Times New Roman" w:cstheme="minorHAnsi"/>
                <w:color w:val="000000"/>
                <w:sz w:val="20"/>
                <w:szCs w:val="20"/>
                <w:lang w:eastAsia="en-CA"/>
              </w:rPr>
            </w:pPr>
            <w:r w:rsidRPr="006D03EF">
              <w:rPr>
                <w:rFonts w:eastAsia="Times New Roman" w:cstheme="minorHAnsi"/>
                <w:color w:val="000000"/>
                <w:sz w:val="20"/>
                <w:szCs w:val="20"/>
                <w:lang w:eastAsia="en-CA"/>
              </w:rPr>
              <w:t>$0.0</w:t>
            </w:r>
            <w:r>
              <w:rPr>
                <w:rFonts w:eastAsia="Times New Roman" w:cstheme="minorHAnsi"/>
                <w:color w:val="000000"/>
                <w:sz w:val="20"/>
                <w:szCs w:val="20"/>
                <w:lang w:eastAsia="en-CA"/>
              </w:rPr>
              <w:t>27</w:t>
            </w:r>
            <w:r w:rsidRPr="006D03EF">
              <w:rPr>
                <w:rFonts w:eastAsia="Times New Roman" w:cstheme="minorHAnsi"/>
                <w:color w:val="000000"/>
                <w:sz w:val="20"/>
                <w:szCs w:val="20"/>
                <w:lang w:eastAsia="en-CA"/>
              </w:rPr>
              <w:t>4</w:t>
            </w:r>
          </w:p>
        </w:tc>
      </w:tr>
      <w:tr w:rsidR="003E06F9" w:rsidRPr="006D03EF" w:rsidTr="00166008">
        <w:trPr>
          <w:cantSplit/>
          <w:trHeight w:val="1079"/>
          <w:jc w:val="center"/>
        </w:trPr>
        <w:tc>
          <w:tcPr>
            <w:tcW w:w="8963" w:type="dxa"/>
            <w:gridSpan w:val="8"/>
            <w:tcBorders>
              <w:top w:val="single" w:sz="4" w:space="0" w:color="auto"/>
              <w:left w:val="nil"/>
              <w:bottom w:val="single" w:sz="4" w:space="0" w:color="auto"/>
              <w:right w:val="nil"/>
            </w:tcBorders>
            <w:shd w:val="clear" w:color="auto" w:fill="auto"/>
            <w:noWrap/>
            <w:vAlign w:val="center"/>
          </w:tcPr>
          <w:p w:rsidR="003E06F9" w:rsidRPr="006D03EF" w:rsidRDefault="003E06F9" w:rsidP="005B70DB">
            <w:pPr>
              <w:spacing w:after="0" w:line="240" w:lineRule="auto"/>
              <w:rPr>
                <w:rFonts w:eastAsia="Times New Roman" w:cstheme="minorHAnsi"/>
                <w:color w:val="000000"/>
                <w:sz w:val="20"/>
                <w:szCs w:val="20"/>
                <w:lang w:eastAsia="en-CA"/>
              </w:rPr>
            </w:pPr>
            <w:r>
              <w:rPr>
                <w:rFonts w:cstheme="minorHAnsi"/>
                <w:b/>
                <w:sz w:val="16"/>
                <w:szCs w:val="16"/>
              </w:rPr>
              <w:t>a.</w:t>
            </w:r>
            <w:r w:rsidRPr="00EF7EF8">
              <w:rPr>
                <w:rFonts w:cstheme="minorHAnsi"/>
                <w:sz w:val="16"/>
                <w:szCs w:val="16"/>
              </w:rPr>
              <w:t xml:space="preserve"> Based on estimated actual </w:t>
            </w:r>
            <w:r>
              <w:rPr>
                <w:rFonts w:cstheme="minorHAnsi"/>
                <w:sz w:val="16"/>
                <w:szCs w:val="16"/>
              </w:rPr>
              <w:t xml:space="preserve">current </w:t>
            </w:r>
            <w:r w:rsidRPr="00EF7EF8">
              <w:rPr>
                <w:rFonts w:cstheme="minorHAnsi"/>
                <w:sz w:val="16"/>
                <w:szCs w:val="16"/>
              </w:rPr>
              <w:t>operational costs, 2016</w:t>
            </w:r>
            <w:r>
              <w:rPr>
                <w:rFonts w:cstheme="minorHAnsi"/>
                <w:sz w:val="16"/>
                <w:szCs w:val="16"/>
              </w:rPr>
              <w:t xml:space="preserve">;  </w:t>
            </w:r>
            <w:r>
              <w:rPr>
                <w:rFonts w:cstheme="minorHAnsi"/>
                <w:b/>
                <w:sz w:val="16"/>
                <w:szCs w:val="16"/>
              </w:rPr>
              <w:t>b.</w:t>
            </w:r>
            <w:r w:rsidRPr="00EF7EF8">
              <w:rPr>
                <w:rFonts w:cstheme="minorHAnsi"/>
                <w:sz w:val="16"/>
                <w:szCs w:val="16"/>
              </w:rPr>
              <w:t xml:space="preserve"> </w:t>
            </w:r>
            <w:r w:rsidR="00096832">
              <w:rPr>
                <w:rFonts w:cstheme="minorHAnsi"/>
                <w:sz w:val="16"/>
                <w:szCs w:val="16"/>
              </w:rPr>
              <w:t xml:space="preserve">Assumes re-baiting in mid-June; </w:t>
            </w:r>
            <w:r w:rsidR="00096832" w:rsidRPr="00166008">
              <w:rPr>
                <w:rFonts w:cstheme="minorHAnsi"/>
                <w:b/>
                <w:sz w:val="16"/>
                <w:szCs w:val="16"/>
              </w:rPr>
              <w:t>c.</w:t>
            </w:r>
            <w:r w:rsidR="00096832">
              <w:rPr>
                <w:rFonts w:cstheme="minorHAnsi"/>
                <w:sz w:val="16"/>
                <w:szCs w:val="16"/>
              </w:rPr>
              <w:t xml:space="preserve"> </w:t>
            </w:r>
            <w:r>
              <w:rPr>
                <w:rFonts w:cstheme="minorHAnsi"/>
                <w:sz w:val="16"/>
                <w:szCs w:val="16"/>
              </w:rPr>
              <w:t xml:space="preserve">Maintenance and counting is estimated based on number of traps.  More traps in a given set </w:t>
            </w:r>
            <w:proofErr w:type="gramStart"/>
            <w:r>
              <w:rPr>
                <w:rFonts w:cstheme="minorHAnsi"/>
                <w:sz w:val="16"/>
                <w:szCs w:val="16"/>
              </w:rPr>
              <w:t>reduces</w:t>
            </w:r>
            <w:proofErr w:type="gramEnd"/>
            <w:r>
              <w:rPr>
                <w:rFonts w:cstheme="minorHAnsi"/>
                <w:sz w:val="16"/>
                <w:szCs w:val="16"/>
              </w:rPr>
              <w:t xml:space="preserve"> cost per trap; </w:t>
            </w:r>
            <w:r w:rsidR="00096832">
              <w:rPr>
                <w:rFonts w:cstheme="minorHAnsi"/>
                <w:b/>
                <w:sz w:val="16"/>
                <w:szCs w:val="16"/>
              </w:rPr>
              <w:t>d</w:t>
            </w:r>
            <w:r w:rsidRPr="00BB04AD">
              <w:rPr>
                <w:rFonts w:cstheme="minorHAnsi"/>
                <w:b/>
                <w:sz w:val="16"/>
                <w:szCs w:val="16"/>
              </w:rPr>
              <w:t>.</w:t>
            </w:r>
            <w:r>
              <w:rPr>
                <w:rFonts w:cstheme="minorHAnsi"/>
                <w:sz w:val="16"/>
                <w:szCs w:val="16"/>
              </w:rPr>
              <w:t xml:space="preserve"> </w:t>
            </w:r>
            <w:r w:rsidRPr="00EF7EF8">
              <w:rPr>
                <w:rFonts w:cstheme="minorHAnsi"/>
                <w:sz w:val="16"/>
                <w:szCs w:val="16"/>
              </w:rPr>
              <w:t xml:space="preserve">Actual data from </w:t>
            </w:r>
            <w:r>
              <w:rPr>
                <w:rFonts w:cstheme="minorHAnsi"/>
                <w:sz w:val="16"/>
                <w:szCs w:val="16"/>
              </w:rPr>
              <w:t xml:space="preserve">Laidlaw and </w:t>
            </w:r>
            <w:proofErr w:type="spellStart"/>
            <w:r w:rsidRPr="00EF7EF8">
              <w:rPr>
                <w:rFonts w:cstheme="minorHAnsi"/>
                <w:sz w:val="16"/>
                <w:szCs w:val="16"/>
              </w:rPr>
              <w:t>Wieser</w:t>
            </w:r>
            <w:proofErr w:type="spellEnd"/>
            <w:r>
              <w:rPr>
                <w:rFonts w:cstheme="minorHAnsi"/>
                <w:sz w:val="16"/>
                <w:szCs w:val="16"/>
              </w:rPr>
              <w:t xml:space="preserve"> </w:t>
            </w:r>
            <w:r w:rsidRPr="00EF7EF8">
              <w:rPr>
                <w:rFonts w:cstheme="minorHAnsi"/>
                <w:sz w:val="16"/>
                <w:szCs w:val="16"/>
              </w:rPr>
              <w:t xml:space="preserve">(2002), except </w:t>
            </w:r>
            <w:r w:rsidR="00160A4D">
              <w:rPr>
                <w:rFonts w:cstheme="minorHAnsi"/>
                <w:sz w:val="16"/>
                <w:szCs w:val="16"/>
              </w:rPr>
              <w:t>2</w:t>
            </w:r>
            <w:r w:rsidRPr="00EF7EF8">
              <w:rPr>
                <w:rFonts w:cstheme="minorHAnsi"/>
                <w:sz w:val="16"/>
                <w:szCs w:val="16"/>
              </w:rPr>
              <w:t xml:space="preserve"> </w:t>
            </w:r>
            <w:r w:rsidR="00160A4D">
              <w:rPr>
                <w:rFonts w:cstheme="minorHAnsi"/>
                <w:sz w:val="16"/>
                <w:szCs w:val="16"/>
              </w:rPr>
              <w:t xml:space="preserve">and 3-trap </w:t>
            </w:r>
            <w:r w:rsidRPr="00EF7EF8">
              <w:rPr>
                <w:rFonts w:cstheme="minorHAnsi"/>
                <w:sz w:val="16"/>
                <w:szCs w:val="16"/>
              </w:rPr>
              <w:t>estimate</w:t>
            </w:r>
            <w:r w:rsidR="00160A4D">
              <w:rPr>
                <w:rFonts w:cstheme="minorHAnsi"/>
                <w:sz w:val="16"/>
                <w:szCs w:val="16"/>
              </w:rPr>
              <w:t>s</w:t>
            </w:r>
            <w:r>
              <w:rPr>
                <w:rFonts w:cstheme="minorHAnsi"/>
                <w:sz w:val="16"/>
                <w:szCs w:val="16"/>
              </w:rPr>
              <w:t>,</w:t>
            </w:r>
            <w:r w:rsidRPr="00EF7EF8">
              <w:rPr>
                <w:rFonts w:cstheme="minorHAnsi"/>
                <w:sz w:val="16"/>
                <w:szCs w:val="16"/>
              </w:rPr>
              <w:t xml:space="preserve"> which </w:t>
            </w:r>
            <w:r w:rsidR="00160A4D">
              <w:rPr>
                <w:rFonts w:cstheme="minorHAnsi"/>
                <w:sz w:val="16"/>
                <w:szCs w:val="16"/>
              </w:rPr>
              <w:t>are</w:t>
            </w:r>
            <w:r w:rsidRPr="00EF7EF8">
              <w:rPr>
                <w:rFonts w:cstheme="minorHAnsi"/>
                <w:sz w:val="16"/>
                <w:szCs w:val="16"/>
              </w:rPr>
              <w:t xml:space="preserve"> a </w:t>
            </w:r>
            <w:r w:rsidR="00160A4D">
              <w:rPr>
                <w:rFonts w:cstheme="minorHAnsi"/>
                <w:sz w:val="16"/>
                <w:szCs w:val="16"/>
              </w:rPr>
              <w:t xml:space="preserve">simple multiplication of </w:t>
            </w:r>
            <w:r w:rsidRPr="00EF7EF8">
              <w:rPr>
                <w:rFonts w:cstheme="minorHAnsi"/>
                <w:sz w:val="16"/>
                <w:szCs w:val="16"/>
              </w:rPr>
              <w:t>actual single trap data.  Th</w:t>
            </w:r>
            <w:r>
              <w:rPr>
                <w:rFonts w:cstheme="minorHAnsi"/>
                <w:sz w:val="16"/>
                <w:szCs w:val="16"/>
              </w:rPr>
              <w:t>is</w:t>
            </w:r>
            <w:r w:rsidRPr="00EF7EF8">
              <w:rPr>
                <w:rFonts w:cstheme="minorHAnsi"/>
                <w:sz w:val="16"/>
                <w:szCs w:val="16"/>
              </w:rPr>
              <w:t xml:space="preserve"> estimate does not account for possible synergistic or repellent effects relative to a single trap</w:t>
            </w:r>
            <w:r>
              <w:rPr>
                <w:rFonts w:cstheme="minorHAnsi"/>
                <w:sz w:val="16"/>
                <w:szCs w:val="16"/>
              </w:rPr>
              <w:t xml:space="preserve">; </w:t>
            </w:r>
            <w:r w:rsidR="00096832">
              <w:rPr>
                <w:rFonts w:cstheme="minorHAnsi"/>
                <w:b/>
                <w:sz w:val="16"/>
                <w:szCs w:val="16"/>
              </w:rPr>
              <w:t>e</w:t>
            </w:r>
            <w:r>
              <w:rPr>
                <w:rFonts w:cstheme="minorHAnsi"/>
                <w:b/>
                <w:sz w:val="16"/>
                <w:szCs w:val="16"/>
              </w:rPr>
              <w:t>.</w:t>
            </w:r>
            <w:r w:rsidRPr="00EF7EF8">
              <w:rPr>
                <w:rFonts w:cstheme="minorHAnsi"/>
                <w:sz w:val="16"/>
                <w:szCs w:val="16"/>
              </w:rPr>
              <w:t xml:space="preserve"> A central baited trap with 3 surrounding </w:t>
            </w:r>
            <w:r w:rsidRPr="00F02AF0">
              <w:rPr>
                <w:rFonts w:cstheme="minorHAnsi"/>
                <w:sz w:val="16"/>
                <w:szCs w:val="16"/>
              </w:rPr>
              <w:t>unbaited traps at about 1 m distance from the baited trap</w:t>
            </w:r>
            <w:r>
              <w:rPr>
                <w:rFonts w:cstheme="minorHAnsi"/>
                <w:sz w:val="16"/>
                <w:szCs w:val="16"/>
              </w:rPr>
              <w:t xml:space="preserve"> (Laidlaw and </w:t>
            </w:r>
            <w:proofErr w:type="spellStart"/>
            <w:r w:rsidRPr="00EF7EF8">
              <w:rPr>
                <w:rFonts w:cstheme="minorHAnsi"/>
                <w:sz w:val="16"/>
                <w:szCs w:val="16"/>
              </w:rPr>
              <w:t>Wieser</w:t>
            </w:r>
            <w:proofErr w:type="spellEnd"/>
            <w:r>
              <w:rPr>
                <w:rFonts w:cstheme="minorHAnsi"/>
                <w:sz w:val="16"/>
                <w:szCs w:val="16"/>
              </w:rPr>
              <w:t xml:space="preserve"> </w:t>
            </w:r>
            <w:r w:rsidR="006269AA">
              <w:rPr>
                <w:rFonts w:cstheme="minorHAnsi"/>
                <w:sz w:val="16"/>
                <w:szCs w:val="16"/>
              </w:rPr>
              <w:t>(</w:t>
            </w:r>
            <w:r w:rsidRPr="00EF7EF8">
              <w:rPr>
                <w:rFonts w:cstheme="minorHAnsi"/>
                <w:sz w:val="16"/>
                <w:szCs w:val="16"/>
              </w:rPr>
              <w:t>2002</w:t>
            </w:r>
            <w:r w:rsidR="006269AA">
              <w:rPr>
                <w:rFonts w:cstheme="minorHAnsi"/>
                <w:sz w:val="16"/>
                <w:szCs w:val="16"/>
              </w:rPr>
              <w:t>)</w:t>
            </w:r>
            <w:r w:rsidRPr="00EF7EF8">
              <w:rPr>
                <w:rFonts w:cstheme="minorHAnsi"/>
                <w:sz w:val="16"/>
                <w:szCs w:val="16"/>
              </w:rPr>
              <w:t>)</w:t>
            </w:r>
            <w:r w:rsidRPr="00F02AF0">
              <w:rPr>
                <w:rFonts w:cstheme="minorHAnsi"/>
                <w:sz w:val="16"/>
                <w:szCs w:val="16"/>
              </w:rPr>
              <w:t>.</w:t>
            </w:r>
          </w:p>
        </w:tc>
      </w:tr>
    </w:tbl>
    <w:p w:rsidR="007C13DF" w:rsidRPr="007C13DF" w:rsidRDefault="007C13DF" w:rsidP="005B70DB">
      <w:pPr>
        <w:spacing w:after="0" w:line="240" w:lineRule="auto"/>
        <w:rPr>
          <w:rFonts w:cstheme="minorHAnsi"/>
          <w:sz w:val="18"/>
          <w:szCs w:val="18"/>
        </w:rPr>
      </w:pPr>
    </w:p>
    <w:sectPr w:rsidR="007C13DF" w:rsidRPr="007C13DF">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CB2" w:rsidRDefault="00612CB2" w:rsidP="00743183">
      <w:pPr>
        <w:spacing w:after="0" w:line="240" w:lineRule="auto"/>
      </w:pPr>
      <w:r>
        <w:separator/>
      </w:r>
    </w:p>
  </w:endnote>
  <w:endnote w:type="continuationSeparator" w:id="0">
    <w:p w:rsidR="00612CB2" w:rsidRDefault="00612CB2" w:rsidP="00743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B8C" w:rsidRDefault="00E55B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3346866"/>
      <w:docPartObj>
        <w:docPartGallery w:val="Page Numbers (Bottom of Page)"/>
        <w:docPartUnique/>
      </w:docPartObj>
    </w:sdtPr>
    <w:sdtEndPr/>
    <w:sdtContent>
      <w:sdt>
        <w:sdtPr>
          <w:id w:val="-2076571241"/>
          <w:docPartObj>
            <w:docPartGallery w:val="Page Numbers (Top of Page)"/>
            <w:docPartUnique/>
          </w:docPartObj>
        </w:sdtPr>
        <w:sdtEndPr/>
        <w:sdtContent>
          <w:p w:rsidR="00F36DF4" w:rsidRDefault="00F36DF4" w:rsidP="00037296">
            <w:pPr>
              <w:pStyle w:val="Footer"/>
              <w:jc w:val="center"/>
            </w:pPr>
            <w:r>
              <w:rPr>
                <w:b/>
                <w:bCs/>
                <w:sz w:val="24"/>
                <w:szCs w:val="24"/>
              </w:rPr>
              <w:fldChar w:fldCharType="begin"/>
            </w:r>
            <w:r>
              <w:rPr>
                <w:b/>
                <w:bCs/>
              </w:rPr>
              <w:instrText xml:space="preserve"> PAGE </w:instrText>
            </w:r>
            <w:r>
              <w:rPr>
                <w:b/>
                <w:bCs/>
                <w:sz w:val="24"/>
                <w:szCs w:val="24"/>
              </w:rPr>
              <w:fldChar w:fldCharType="separate"/>
            </w:r>
            <w:r w:rsidR="00D937D9">
              <w:rPr>
                <w:b/>
                <w:bCs/>
                <w:noProof/>
              </w:rPr>
              <w:t>3</w:t>
            </w:r>
            <w:r>
              <w:rPr>
                <w:b/>
                <w:bCs/>
                <w:sz w:val="24"/>
                <w:szCs w:val="24"/>
              </w:rPr>
              <w:fldChar w:fldCharType="end"/>
            </w:r>
            <w:r>
              <w:rPr>
                <w:b/>
                <w:bCs/>
                <w:sz w:val="24"/>
                <w:szCs w:val="24"/>
              </w:rPr>
              <w:t>/</w:t>
            </w:r>
            <w:r>
              <w:rPr>
                <w:b/>
                <w:bCs/>
                <w:sz w:val="24"/>
                <w:szCs w:val="24"/>
              </w:rPr>
              <w:fldChar w:fldCharType="begin"/>
            </w:r>
            <w:r>
              <w:rPr>
                <w:b/>
                <w:bCs/>
              </w:rPr>
              <w:instrText xml:space="preserve"> NUMPAGES  </w:instrText>
            </w:r>
            <w:r>
              <w:rPr>
                <w:b/>
                <w:bCs/>
                <w:sz w:val="24"/>
                <w:szCs w:val="24"/>
              </w:rPr>
              <w:fldChar w:fldCharType="separate"/>
            </w:r>
            <w:r w:rsidR="00D937D9">
              <w:rPr>
                <w:b/>
                <w:bCs/>
                <w:noProof/>
              </w:rPr>
              <w:t>9</w:t>
            </w:r>
            <w:r>
              <w:rPr>
                <w:b/>
                <w:bCs/>
                <w:sz w:val="24"/>
                <w:szCs w:val="2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B8C" w:rsidRDefault="00E55B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CB2" w:rsidRDefault="00612CB2" w:rsidP="00743183">
      <w:pPr>
        <w:spacing w:after="0" w:line="240" w:lineRule="auto"/>
      </w:pPr>
      <w:r>
        <w:separator/>
      </w:r>
    </w:p>
  </w:footnote>
  <w:footnote w:type="continuationSeparator" w:id="0">
    <w:p w:rsidR="00612CB2" w:rsidRDefault="00612CB2" w:rsidP="007431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DF4" w:rsidRDefault="00612CB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514063" o:spid="_x0000_s2050"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DF4" w:rsidRPr="00037296" w:rsidRDefault="00612CB2" w:rsidP="00037296">
    <w:pPr>
      <w:pStyle w:val="Header"/>
      <w:jc w:val="right"/>
      <w:rPr>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514064" o:spid="_x0000_s2051" type="#_x0000_t136" style="position:absolute;left:0;text-align:left;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F36DF4">
      <w:rPr>
        <w:rFonts w:eastAsia="Times New Roman" w:cstheme="minorHAnsi"/>
        <w:color w:val="000000"/>
        <w:sz w:val="18"/>
        <w:szCs w:val="18"/>
        <w:lang w:eastAsia="en-CA"/>
      </w:rPr>
      <w:t xml:space="preserve">DRAFT </w:t>
    </w:r>
    <w:r w:rsidR="00F36DF4" w:rsidRPr="00037296">
      <w:rPr>
        <w:rFonts w:eastAsia="Times New Roman" w:cstheme="minorHAnsi"/>
        <w:color w:val="000000"/>
        <w:sz w:val="18"/>
        <w:szCs w:val="18"/>
        <w:lang w:eastAsia="en-CA"/>
      </w:rPr>
      <w:t>Recommended practice for mass trapping of Douglas-fir beetle</w:t>
    </w:r>
    <w:r w:rsidR="00BA3154">
      <w:rPr>
        <w:rFonts w:eastAsia="Times New Roman" w:cstheme="minorHAnsi"/>
        <w:color w:val="000000"/>
        <w:sz w:val="18"/>
        <w:szCs w:val="18"/>
        <w:lang w:eastAsia="en-CA"/>
      </w:rPr>
      <w:t xml:space="preserve"> v</w:t>
    </w:r>
    <w:r w:rsidR="00E55B8C">
      <w:rPr>
        <w:rFonts w:eastAsia="Times New Roman" w:cstheme="minorHAnsi"/>
        <w:color w:val="000000"/>
        <w:sz w:val="18"/>
        <w:szCs w:val="18"/>
        <w:lang w:eastAsia="en-CA"/>
      </w:rPr>
      <w:t>3</w:t>
    </w:r>
    <w:r w:rsidR="00BA3154">
      <w:rPr>
        <w:rFonts w:eastAsia="Times New Roman" w:cstheme="minorHAnsi"/>
        <w:color w:val="000000"/>
        <w:sz w:val="18"/>
        <w:szCs w:val="18"/>
        <w:lang w:eastAsia="en-CA"/>
      </w:rPr>
      <w:t>.0</w:t>
    </w:r>
    <w:r w:rsidR="00F36DF4">
      <w:rPr>
        <w:rFonts w:eastAsia="Times New Roman" w:cstheme="minorHAnsi"/>
        <w:color w:val="000000"/>
        <w:sz w:val="18"/>
        <w:szCs w:val="18"/>
        <w:lang w:eastAsia="en-CA"/>
      </w:rPr>
      <w:t xml:space="preserve">.  </w:t>
    </w:r>
    <w:r w:rsidR="00E55B8C">
      <w:rPr>
        <w:rFonts w:eastAsia="Times New Roman" w:cstheme="minorHAnsi"/>
        <w:color w:val="000000"/>
        <w:sz w:val="18"/>
        <w:szCs w:val="18"/>
        <w:lang w:eastAsia="en-CA"/>
      </w:rPr>
      <w:t>03 May 2017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DF4" w:rsidRDefault="00612CB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514062"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D3BDA"/>
    <w:multiLevelType w:val="hybridMultilevel"/>
    <w:tmpl w:val="735AE50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A2854F2"/>
    <w:multiLevelType w:val="hybridMultilevel"/>
    <w:tmpl w:val="A756030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A5C55F0"/>
    <w:multiLevelType w:val="hybridMultilevel"/>
    <w:tmpl w:val="C7BAE71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347D6555"/>
    <w:multiLevelType w:val="hybridMultilevel"/>
    <w:tmpl w:val="19D07F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471E0BB3"/>
    <w:multiLevelType w:val="hybridMultilevel"/>
    <w:tmpl w:val="1A044A5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AB70713"/>
    <w:multiLevelType w:val="hybridMultilevel"/>
    <w:tmpl w:val="9C18D4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664837CA"/>
    <w:multiLevelType w:val="hybridMultilevel"/>
    <w:tmpl w:val="0848F0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6F77098A"/>
    <w:multiLevelType w:val="hybridMultilevel"/>
    <w:tmpl w:val="A86A902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773C7A9B"/>
    <w:multiLevelType w:val="hybridMultilevel"/>
    <w:tmpl w:val="B24EFD8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79405B22"/>
    <w:multiLevelType w:val="hybridMultilevel"/>
    <w:tmpl w:val="EFEE1144"/>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7F84462A"/>
    <w:multiLevelType w:val="hybridMultilevel"/>
    <w:tmpl w:val="FB720C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7"/>
  </w:num>
  <w:num w:numId="5">
    <w:abstractNumId w:val="3"/>
  </w:num>
  <w:num w:numId="6">
    <w:abstractNumId w:val="10"/>
  </w:num>
  <w:num w:numId="7">
    <w:abstractNumId w:val="8"/>
  </w:num>
  <w:num w:numId="8">
    <w:abstractNumId w:val="6"/>
  </w:num>
  <w:num w:numId="9">
    <w:abstractNumId w:val="2"/>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36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EB9"/>
    <w:rsid w:val="000003BE"/>
    <w:rsid w:val="00015658"/>
    <w:rsid w:val="0002302C"/>
    <w:rsid w:val="00032439"/>
    <w:rsid w:val="00037296"/>
    <w:rsid w:val="00043882"/>
    <w:rsid w:val="00056CC9"/>
    <w:rsid w:val="00074798"/>
    <w:rsid w:val="000879F0"/>
    <w:rsid w:val="00096832"/>
    <w:rsid w:val="000C4249"/>
    <w:rsid w:val="000C6F18"/>
    <w:rsid w:val="000D265F"/>
    <w:rsid w:val="000E49A9"/>
    <w:rsid w:val="001127E8"/>
    <w:rsid w:val="00131A68"/>
    <w:rsid w:val="00142957"/>
    <w:rsid w:val="001464A3"/>
    <w:rsid w:val="0016091C"/>
    <w:rsid w:val="00160A4D"/>
    <w:rsid w:val="00166008"/>
    <w:rsid w:val="001966E4"/>
    <w:rsid w:val="001F160B"/>
    <w:rsid w:val="00203D1C"/>
    <w:rsid w:val="00206422"/>
    <w:rsid w:val="00214289"/>
    <w:rsid w:val="002200D1"/>
    <w:rsid w:val="00236FC3"/>
    <w:rsid w:val="002412CF"/>
    <w:rsid w:val="002447A4"/>
    <w:rsid w:val="00261E87"/>
    <w:rsid w:val="0029202F"/>
    <w:rsid w:val="00293866"/>
    <w:rsid w:val="00294283"/>
    <w:rsid w:val="002A0F37"/>
    <w:rsid w:val="002B7286"/>
    <w:rsid w:val="002F487A"/>
    <w:rsid w:val="00302045"/>
    <w:rsid w:val="00303686"/>
    <w:rsid w:val="0030699B"/>
    <w:rsid w:val="00332AE9"/>
    <w:rsid w:val="003D0D46"/>
    <w:rsid w:val="003E06F9"/>
    <w:rsid w:val="003E202F"/>
    <w:rsid w:val="003F1674"/>
    <w:rsid w:val="00457B91"/>
    <w:rsid w:val="00463928"/>
    <w:rsid w:val="004700BC"/>
    <w:rsid w:val="00486C69"/>
    <w:rsid w:val="004A110C"/>
    <w:rsid w:val="004A4AF8"/>
    <w:rsid w:val="004B1724"/>
    <w:rsid w:val="004C2A0E"/>
    <w:rsid w:val="004D660C"/>
    <w:rsid w:val="004F0C8C"/>
    <w:rsid w:val="005052D3"/>
    <w:rsid w:val="00505A1B"/>
    <w:rsid w:val="0050792D"/>
    <w:rsid w:val="00550EDE"/>
    <w:rsid w:val="0056729A"/>
    <w:rsid w:val="00572DA0"/>
    <w:rsid w:val="0057447A"/>
    <w:rsid w:val="00592001"/>
    <w:rsid w:val="005B2C48"/>
    <w:rsid w:val="005B70DB"/>
    <w:rsid w:val="005C0565"/>
    <w:rsid w:val="005F4E71"/>
    <w:rsid w:val="00612CB2"/>
    <w:rsid w:val="006269AA"/>
    <w:rsid w:val="006536D3"/>
    <w:rsid w:val="006573B2"/>
    <w:rsid w:val="00662B2E"/>
    <w:rsid w:val="00662F47"/>
    <w:rsid w:val="00664493"/>
    <w:rsid w:val="00675BE1"/>
    <w:rsid w:val="00684B67"/>
    <w:rsid w:val="006D03EF"/>
    <w:rsid w:val="006D3076"/>
    <w:rsid w:val="006F1569"/>
    <w:rsid w:val="006F487E"/>
    <w:rsid w:val="00707A5B"/>
    <w:rsid w:val="0071403C"/>
    <w:rsid w:val="00732D6E"/>
    <w:rsid w:val="00740CCE"/>
    <w:rsid w:val="00743183"/>
    <w:rsid w:val="007C13DF"/>
    <w:rsid w:val="007C5E93"/>
    <w:rsid w:val="007D1189"/>
    <w:rsid w:val="007F1D35"/>
    <w:rsid w:val="008041F7"/>
    <w:rsid w:val="008075D4"/>
    <w:rsid w:val="0082269C"/>
    <w:rsid w:val="008746A8"/>
    <w:rsid w:val="008E3664"/>
    <w:rsid w:val="008E47CD"/>
    <w:rsid w:val="0091636A"/>
    <w:rsid w:val="00917A03"/>
    <w:rsid w:val="00951936"/>
    <w:rsid w:val="009628DF"/>
    <w:rsid w:val="00973A63"/>
    <w:rsid w:val="009C3EF1"/>
    <w:rsid w:val="009E1FD9"/>
    <w:rsid w:val="00A1347D"/>
    <w:rsid w:val="00A16B3E"/>
    <w:rsid w:val="00A22C50"/>
    <w:rsid w:val="00A46AD8"/>
    <w:rsid w:val="00A474C7"/>
    <w:rsid w:val="00A67C35"/>
    <w:rsid w:val="00A7381A"/>
    <w:rsid w:val="00A77FB8"/>
    <w:rsid w:val="00A871EF"/>
    <w:rsid w:val="00AA10FA"/>
    <w:rsid w:val="00AB4B46"/>
    <w:rsid w:val="00AC3DCB"/>
    <w:rsid w:val="00AD3B5F"/>
    <w:rsid w:val="00AD5C23"/>
    <w:rsid w:val="00AE4E39"/>
    <w:rsid w:val="00B53B66"/>
    <w:rsid w:val="00B6413B"/>
    <w:rsid w:val="00B7417E"/>
    <w:rsid w:val="00B7424E"/>
    <w:rsid w:val="00B77EB2"/>
    <w:rsid w:val="00B85BC1"/>
    <w:rsid w:val="00BA3154"/>
    <w:rsid w:val="00BA5009"/>
    <w:rsid w:val="00BB04AD"/>
    <w:rsid w:val="00BC3B03"/>
    <w:rsid w:val="00BC5E45"/>
    <w:rsid w:val="00BE0332"/>
    <w:rsid w:val="00C04533"/>
    <w:rsid w:val="00C66C19"/>
    <w:rsid w:val="00C75946"/>
    <w:rsid w:val="00CB5B0B"/>
    <w:rsid w:val="00CD506D"/>
    <w:rsid w:val="00CD7179"/>
    <w:rsid w:val="00CD75AD"/>
    <w:rsid w:val="00CF71EB"/>
    <w:rsid w:val="00D52D6C"/>
    <w:rsid w:val="00D55FD4"/>
    <w:rsid w:val="00D639B5"/>
    <w:rsid w:val="00D6404D"/>
    <w:rsid w:val="00D77FBC"/>
    <w:rsid w:val="00D937D9"/>
    <w:rsid w:val="00DA55AF"/>
    <w:rsid w:val="00DC59EB"/>
    <w:rsid w:val="00DD7CBC"/>
    <w:rsid w:val="00E01851"/>
    <w:rsid w:val="00E0224A"/>
    <w:rsid w:val="00E1141C"/>
    <w:rsid w:val="00E22FBE"/>
    <w:rsid w:val="00E30125"/>
    <w:rsid w:val="00E43EB9"/>
    <w:rsid w:val="00E55B8C"/>
    <w:rsid w:val="00E83BBE"/>
    <w:rsid w:val="00E84006"/>
    <w:rsid w:val="00E95A65"/>
    <w:rsid w:val="00EE37F3"/>
    <w:rsid w:val="00EE6FF6"/>
    <w:rsid w:val="00EF7EF8"/>
    <w:rsid w:val="00F02533"/>
    <w:rsid w:val="00F02AF0"/>
    <w:rsid w:val="00F073CC"/>
    <w:rsid w:val="00F10220"/>
    <w:rsid w:val="00F10D3F"/>
    <w:rsid w:val="00F22189"/>
    <w:rsid w:val="00F36DF4"/>
    <w:rsid w:val="00F729EA"/>
    <w:rsid w:val="00F96B98"/>
    <w:rsid w:val="00FC553D"/>
    <w:rsid w:val="00FC6F31"/>
    <w:rsid w:val="00FD51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0E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50E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50E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183"/>
  </w:style>
  <w:style w:type="paragraph" w:styleId="Footer">
    <w:name w:val="footer"/>
    <w:basedOn w:val="Normal"/>
    <w:link w:val="FooterChar"/>
    <w:uiPriority w:val="99"/>
    <w:unhideWhenUsed/>
    <w:rsid w:val="00743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183"/>
  </w:style>
  <w:style w:type="paragraph" w:styleId="ListParagraph">
    <w:name w:val="List Paragraph"/>
    <w:basedOn w:val="Normal"/>
    <w:uiPriority w:val="34"/>
    <w:qFormat/>
    <w:rsid w:val="00A77FB8"/>
    <w:pPr>
      <w:ind w:left="720"/>
      <w:contextualSpacing/>
    </w:pPr>
  </w:style>
  <w:style w:type="paragraph" w:styleId="BalloonText">
    <w:name w:val="Balloon Text"/>
    <w:basedOn w:val="Normal"/>
    <w:link w:val="BalloonTextChar"/>
    <w:uiPriority w:val="99"/>
    <w:semiHidden/>
    <w:unhideWhenUsed/>
    <w:rsid w:val="000372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296"/>
    <w:rPr>
      <w:rFonts w:ascii="Tahoma" w:hAnsi="Tahoma" w:cs="Tahoma"/>
      <w:sz w:val="16"/>
      <w:szCs w:val="16"/>
    </w:rPr>
  </w:style>
  <w:style w:type="character" w:customStyle="1" w:styleId="Heading1Char">
    <w:name w:val="Heading 1 Char"/>
    <w:basedOn w:val="DefaultParagraphFont"/>
    <w:link w:val="Heading1"/>
    <w:uiPriority w:val="9"/>
    <w:rsid w:val="00550ED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50ED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50EDE"/>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F1D35"/>
    <w:rPr>
      <w:color w:val="0000FF" w:themeColor="hyperlink"/>
      <w:u w:val="single"/>
    </w:rPr>
  </w:style>
  <w:style w:type="paragraph" w:styleId="List">
    <w:name w:val="List"/>
    <w:basedOn w:val="Normal"/>
    <w:uiPriority w:val="99"/>
    <w:semiHidden/>
    <w:unhideWhenUsed/>
    <w:rsid w:val="002412CF"/>
    <w:pPr>
      <w:spacing w:after="0" w:line="240" w:lineRule="auto"/>
      <w:ind w:left="283" w:hanging="283"/>
    </w:pPr>
    <w:rPr>
      <w:rFonts w:ascii="Calibri" w:eastAsia="Times New Roman" w:hAnsi="Calibri" w:cs="Calibri"/>
    </w:rPr>
  </w:style>
  <w:style w:type="paragraph" w:customStyle="1" w:styleId="Standard">
    <w:name w:val="Standard"/>
    <w:rsid w:val="002412CF"/>
    <w:pPr>
      <w:widowControl w:val="0"/>
      <w:suppressAutoHyphens/>
      <w:autoSpaceDN w:val="0"/>
      <w:spacing w:after="0" w:line="240" w:lineRule="auto"/>
    </w:pPr>
    <w:rPr>
      <w:rFonts w:ascii="Times New Roman" w:eastAsia="SimSun" w:hAnsi="Times New Roman" w:cs="Mangal"/>
      <w:kern w:val="3"/>
      <w:sz w:val="24"/>
      <w:szCs w:val="24"/>
      <w:lang w:val="en-US" w:eastAsia="zh-CN" w:bidi="hi-IN"/>
    </w:rPr>
  </w:style>
  <w:style w:type="table" w:styleId="TableGrid">
    <w:name w:val="Table Grid"/>
    <w:basedOn w:val="TableNormal"/>
    <w:uiPriority w:val="59"/>
    <w:rsid w:val="00015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0E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50E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50E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183"/>
  </w:style>
  <w:style w:type="paragraph" w:styleId="Footer">
    <w:name w:val="footer"/>
    <w:basedOn w:val="Normal"/>
    <w:link w:val="FooterChar"/>
    <w:uiPriority w:val="99"/>
    <w:unhideWhenUsed/>
    <w:rsid w:val="00743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183"/>
  </w:style>
  <w:style w:type="paragraph" w:styleId="ListParagraph">
    <w:name w:val="List Paragraph"/>
    <w:basedOn w:val="Normal"/>
    <w:uiPriority w:val="34"/>
    <w:qFormat/>
    <w:rsid w:val="00A77FB8"/>
    <w:pPr>
      <w:ind w:left="720"/>
      <w:contextualSpacing/>
    </w:pPr>
  </w:style>
  <w:style w:type="paragraph" w:styleId="BalloonText">
    <w:name w:val="Balloon Text"/>
    <w:basedOn w:val="Normal"/>
    <w:link w:val="BalloonTextChar"/>
    <w:uiPriority w:val="99"/>
    <w:semiHidden/>
    <w:unhideWhenUsed/>
    <w:rsid w:val="000372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296"/>
    <w:rPr>
      <w:rFonts w:ascii="Tahoma" w:hAnsi="Tahoma" w:cs="Tahoma"/>
      <w:sz w:val="16"/>
      <w:szCs w:val="16"/>
    </w:rPr>
  </w:style>
  <w:style w:type="character" w:customStyle="1" w:styleId="Heading1Char">
    <w:name w:val="Heading 1 Char"/>
    <w:basedOn w:val="DefaultParagraphFont"/>
    <w:link w:val="Heading1"/>
    <w:uiPriority w:val="9"/>
    <w:rsid w:val="00550ED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50ED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50EDE"/>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F1D35"/>
    <w:rPr>
      <w:color w:val="0000FF" w:themeColor="hyperlink"/>
      <w:u w:val="single"/>
    </w:rPr>
  </w:style>
  <w:style w:type="paragraph" w:styleId="List">
    <w:name w:val="List"/>
    <w:basedOn w:val="Normal"/>
    <w:uiPriority w:val="99"/>
    <w:semiHidden/>
    <w:unhideWhenUsed/>
    <w:rsid w:val="002412CF"/>
    <w:pPr>
      <w:spacing w:after="0" w:line="240" w:lineRule="auto"/>
      <w:ind w:left="283" w:hanging="283"/>
    </w:pPr>
    <w:rPr>
      <w:rFonts w:ascii="Calibri" w:eastAsia="Times New Roman" w:hAnsi="Calibri" w:cs="Calibri"/>
    </w:rPr>
  </w:style>
  <w:style w:type="paragraph" w:customStyle="1" w:styleId="Standard">
    <w:name w:val="Standard"/>
    <w:rsid w:val="002412CF"/>
    <w:pPr>
      <w:widowControl w:val="0"/>
      <w:suppressAutoHyphens/>
      <w:autoSpaceDN w:val="0"/>
      <w:spacing w:after="0" w:line="240" w:lineRule="auto"/>
    </w:pPr>
    <w:rPr>
      <w:rFonts w:ascii="Times New Roman" w:eastAsia="SimSun" w:hAnsi="Times New Roman" w:cs="Mangal"/>
      <w:kern w:val="3"/>
      <w:sz w:val="24"/>
      <w:szCs w:val="24"/>
      <w:lang w:val="en-US" w:eastAsia="zh-CN" w:bidi="hi-IN"/>
    </w:rPr>
  </w:style>
  <w:style w:type="table" w:styleId="TableGrid">
    <w:name w:val="Table Grid"/>
    <w:basedOn w:val="TableNormal"/>
    <w:uiPriority w:val="59"/>
    <w:rsid w:val="00015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7788">
      <w:bodyDiv w:val="1"/>
      <w:marLeft w:val="0"/>
      <w:marRight w:val="0"/>
      <w:marTop w:val="0"/>
      <w:marBottom w:val="0"/>
      <w:divBdr>
        <w:top w:val="none" w:sz="0" w:space="0" w:color="auto"/>
        <w:left w:val="none" w:sz="0" w:space="0" w:color="auto"/>
        <w:bottom w:val="none" w:sz="0" w:space="0" w:color="auto"/>
        <w:right w:val="none" w:sz="0" w:space="0" w:color="auto"/>
      </w:divBdr>
    </w:div>
    <w:div w:id="44837036">
      <w:bodyDiv w:val="1"/>
      <w:marLeft w:val="0"/>
      <w:marRight w:val="0"/>
      <w:marTop w:val="0"/>
      <w:marBottom w:val="0"/>
      <w:divBdr>
        <w:top w:val="none" w:sz="0" w:space="0" w:color="auto"/>
        <w:left w:val="none" w:sz="0" w:space="0" w:color="auto"/>
        <w:bottom w:val="none" w:sz="0" w:space="0" w:color="auto"/>
        <w:right w:val="none" w:sz="0" w:space="0" w:color="auto"/>
      </w:divBdr>
    </w:div>
    <w:div w:id="233123232">
      <w:bodyDiv w:val="1"/>
      <w:marLeft w:val="0"/>
      <w:marRight w:val="0"/>
      <w:marTop w:val="0"/>
      <w:marBottom w:val="0"/>
      <w:divBdr>
        <w:top w:val="none" w:sz="0" w:space="0" w:color="auto"/>
        <w:left w:val="none" w:sz="0" w:space="0" w:color="auto"/>
        <w:bottom w:val="none" w:sz="0" w:space="0" w:color="auto"/>
        <w:right w:val="none" w:sz="0" w:space="0" w:color="auto"/>
      </w:divBdr>
    </w:div>
    <w:div w:id="416558278">
      <w:bodyDiv w:val="1"/>
      <w:marLeft w:val="0"/>
      <w:marRight w:val="0"/>
      <w:marTop w:val="0"/>
      <w:marBottom w:val="0"/>
      <w:divBdr>
        <w:top w:val="none" w:sz="0" w:space="0" w:color="auto"/>
        <w:left w:val="none" w:sz="0" w:space="0" w:color="auto"/>
        <w:bottom w:val="none" w:sz="0" w:space="0" w:color="auto"/>
        <w:right w:val="none" w:sz="0" w:space="0" w:color="auto"/>
      </w:divBdr>
    </w:div>
    <w:div w:id="505900440">
      <w:bodyDiv w:val="1"/>
      <w:marLeft w:val="0"/>
      <w:marRight w:val="0"/>
      <w:marTop w:val="0"/>
      <w:marBottom w:val="0"/>
      <w:divBdr>
        <w:top w:val="none" w:sz="0" w:space="0" w:color="auto"/>
        <w:left w:val="none" w:sz="0" w:space="0" w:color="auto"/>
        <w:bottom w:val="none" w:sz="0" w:space="0" w:color="auto"/>
        <w:right w:val="none" w:sz="0" w:space="0" w:color="auto"/>
      </w:divBdr>
    </w:div>
    <w:div w:id="546649288">
      <w:bodyDiv w:val="1"/>
      <w:marLeft w:val="0"/>
      <w:marRight w:val="0"/>
      <w:marTop w:val="0"/>
      <w:marBottom w:val="0"/>
      <w:divBdr>
        <w:top w:val="none" w:sz="0" w:space="0" w:color="auto"/>
        <w:left w:val="none" w:sz="0" w:space="0" w:color="auto"/>
        <w:bottom w:val="none" w:sz="0" w:space="0" w:color="auto"/>
        <w:right w:val="none" w:sz="0" w:space="0" w:color="auto"/>
      </w:divBdr>
    </w:div>
    <w:div w:id="667486035">
      <w:bodyDiv w:val="1"/>
      <w:marLeft w:val="0"/>
      <w:marRight w:val="0"/>
      <w:marTop w:val="0"/>
      <w:marBottom w:val="0"/>
      <w:divBdr>
        <w:top w:val="none" w:sz="0" w:space="0" w:color="auto"/>
        <w:left w:val="none" w:sz="0" w:space="0" w:color="auto"/>
        <w:bottom w:val="none" w:sz="0" w:space="0" w:color="auto"/>
        <w:right w:val="none" w:sz="0" w:space="0" w:color="auto"/>
      </w:divBdr>
    </w:div>
    <w:div w:id="958223485">
      <w:bodyDiv w:val="1"/>
      <w:marLeft w:val="0"/>
      <w:marRight w:val="0"/>
      <w:marTop w:val="0"/>
      <w:marBottom w:val="0"/>
      <w:divBdr>
        <w:top w:val="none" w:sz="0" w:space="0" w:color="auto"/>
        <w:left w:val="none" w:sz="0" w:space="0" w:color="auto"/>
        <w:bottom w:val="none" w:sz="0" w:space="0" w:color="auto"/>
        <w:right w:val="none" w:sz="0" w:space="0" w:color="auto"/>
      </w:divBdr>
    </w:div>
    <w:div w:id="148951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t.Stock@gov.bc.ca"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et2officebthomson@shaw.ca"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ynergy@semiochemica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2261</Words>
  <Characters>12890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Stock, Arthur J FLNR:EX</dc:creator>
  <cp:lastModifiedBy>Stock, Arthur J FLNR:EX</cp:lastModifiedBy>
  <cp:revision>7</cp:revision>
  <cp:lastPrinted>2016-11-15T00:26:00Z</cp:lastPrinted>
  <dcterms:created xsi:type="dcterms:W3CDTF">2017-05-03T15:34:00Z</dcterms:created>
  <dcterms:modified xsi:type="dcterms:W3CDTF">2017-05-08T18:42:00Z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1837682829</vt:i4>
  </property>
  <property fmtid="{D5CDD505-2E9C-101B-9397-08002B2CF9AE}" pid="3" name="_NewReviewCycle">
    <vt:lpwstr/>
  </property>
  <property fmtid="{D5CDD505-2E9C-101B-9397-08002B2CF9AE}" pid="4" name="_EmailSubject">
    <vt:lpwstr>FESBC Collaborative Planning Meeting May 24 Agenda</vt:lpwstr>
  </property>
  <property fmtid="{D5CDD505-2E9C-101B-9397-08002B2CF9AE}" pid="5" name="_AuthorEmail">
    <vt:lpwstr>Art.stock@gov.bc.ca</vt:lpwstr>
  </property>
  <property fmtid="{D5CDD505-2E9C-101B-9397-08002B2CF9AE}" pid="6" name="_AuthorEmailDisplayName">
    <vt:lpwstr>Stock, Arthur J FLNR:EX</vt:lpwstr>
  </property>
</Properties>
</file>